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0C" w:rsidRPr="008A0498" w:rsidRDefault="00054A0C" w:rsidP="00054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498">
        <w:rPr>
          <w:rFonts w:ascii="Times New Roman" w:hAnsi="Times New Roman" w:cs="Times New Roman"/>
          <w:b/>
          <w:sz w:val="28"/>
          <w:szCs w:val="28"/>
          <w:lang w:val="uk-UA"/>
        </w:rPr>
        <w:t>Визначення плати за користування вагонами перевізника АТ «Укрзалізниця» під час виконання вантажних операцій</w:t>
      </w:r>
    </w:p>
    <w:p w:rsidR="00054A0C" w:rsidRPr="008A0498" w:rsidRDefault="00054A0C" w:rsidP="00054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4A0C" w:rsidRPr="008A0498" w:rsidRDefault="00054A0C" w:rsidP="00054A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A0498">
        <w:rPr>
          <w:rFonts w:ascii="Times New Roman" w:hAnsi="Times New Roman" w:cs="Times New Roman"/>
          <w:sz w:val="28"/>
          <w:szCs w:val="28"/>
          <w:lang w:val="uk-UA"/>
        </w:rPr>
        <w:t>Загальні положення</w:t>
      </w:r>
    </w:p>
    <w:p w:rsidR="00054A0C" w:rsidRPr="008A0498" w:rsidRDefault="00054A0C" w:rsidP="00054A0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54A0C" w:rsidRPr="008A0498" w:rsidRDefault="00054A0C" w:rsidP="00054A0C">
      <w:pPr>
        <w:pStyle w:val="a3"/>
        <w:numPr>
          <w:ilvl w:val="1"/>
          <w:numId w:val="2"/>
        </w:numPr>
        <w:tabs>
          <w:tab w:val="clear" w:pos="1984"/>
          <w:tab w:val="num" w:pos="-142"/>
        </w:tabs>
        <w:spacing w:before="0" w:beforeAutospacing="0" w:after="0" w:afterAutospacing="0"/>
        <w:ind w:left="0" w:right="-143" w:firstLine="720"/>
        <w:jc w:val="both"/>
        <w:rPr>
          <w:sz w:val="28"/>
          <w:szCs w:val="28"/>
          <w:lang w:val="uk-UA"/>
        </w:rPr>
      </w:pPr>
      <w:r w:rsidRPr="008A0498">
        <w:rPr>
          <w:sz w:val="28"/>
          <w:szCs w:val="28"/>
          <w:lang w:val="uk-UA"/>
        </w:rPr>
        <w:t xml:space="preserve">Порядок визначення плати за користування вагонами перевізника АТ «Укрзалізниця» під час виконання вантажних операцій (далі – Порядок), розроблений відповідно до вимог: </w:t>
      </w:r>
      <w:r w:rsidRPr="008A0498">
        <w:rPr>
          <w:sz w:val="28"/>
          <w:szCs w:val="28"/>
          <w:lang w:val="uk-UA" w:eastAsia="ru-RU"/>
        </w:rPr>
        <w:t>Закону України «Про залізничний транспорт», Закону України «Про транспорт»,</w:t>
      </w:r>
      <w:r w:rsidRPr="008A0498">
        <w:rPr>
          <w:sz w:val="28"/>
          <w:szCs w:val="28"/>
          <w:lang w:val="uk-UA"/>
        </w:rPr>
        <w:t xml:space="preserve"> Закону України «Про особливості утворення акціонерного товариства залізничного транспорту загального користування», </w:t>
      </w:r>
      <w:r w:rsidRPr="008A0498">
        <w:rPr>
          <w:sz w:val="28"/>
          <w:szCs w:val="28"/>
          <w:lang w:val="uk-UA" w:eastAsia="ru-RU"/>
        </w:rPr>
        <w:t xml:space="preserve"> </w:t>
      </w:r>
      <w:r w:rsidRPr="008A0498">
        <w:rPr>
          <w:sz w:val="28"/>
          <w:szCs w:val="28"/>
          <w:lang w:val="uk-UA"/>
        </w:rPr>
        <w:t xml:space="preserve">Статуту акціонерного товариства «Українська залізниця», затвердженого постановою Кабінету Міністрів України від 02.09.2015 № 735 (в редакції постанови Кабінету Міністрів України від 31.10.2018 № 938), Правил користування вагонами і контейнерами, затверджених наказом Міністерства транспорту України від 25.02.1999 № 113, зареєстрованим в Міністерстві юстиції України 15.03.1999 за № 165/3458 (зі змінами) (далі – Правила користування), </w:t>
      </w:r>
      <w:r w:rsidRPr="008A0498">
        <w:rPr>
          <w:bCs/>
          <w:color w:val="000000"/>
          <w:sz w:val="28"/>
          <w:szCs w:val="28"/>
          <w:lang w:val="uk-UA"/>
        </w:rPr>
        <w:t>локальних актів Товариства</w:t>
      </w:r>
      <w:r w:rsidRPr="008A0498">
        <w:rPr>
          <w:sz w:val="28"/>
          <w:szCs w:val="28"/>
          <w:lang w:val="uk-UA"/>
        </w:rPr>
        <w:t>.</w:t>
      </w:r>
    </w:p>
    <w:p w:rsidR="00054A0C" w:rsidRPr="008A0498" w:rsidRDefault="00054A0C" w:rsidP="00054A0C">
      <w:pPr>
        <w:pStyle w:val="a3"/>
        <w:numPr>
          <w:ilvl w:val="1"/>
          <w:numId w:val="2"/>
        </w:numPr>
        <w:tabs>
          <w:tab w:val="clear" w:pos="1984"/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8A0498">
        <w:rPr>
          <w:sz w:val="28"/>
          <w:szCs w:val="28"/>
          <w:lang w:val="uk-UA"/>
        </w:rPr>
        <w:t xml:space="preserve"> Порядок визначає процедуру визначення розміру та порядок застосування плати за користування вагонами перевізника АТ «Укрзалізниця»  (далі - вагони перевізника) під час виконання вантажних операцій, під час перебування в пунктах навантаження і вивантаження, під’їзних коліях та затримки вагонів перевізника під час перевезення з вини замовника послуг, відповідно до вимог Правил користування. </w:t>
      </w:r>
    </w:p>
    <w:p w:rsidR="00054A0C" w:rsidRPr="008A0498" w:rsidRDefault="00054A0C" w:rsidP="00054A0C">
      <w:pPr>
        <w:pStyle w:val="a3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A0498">
        <w:rPr>
          <w:sz w:val="28"/>
          <w:szCs w:val="28"/>
          <w:lang w:val="uk-UA"/>
        </w:rPr>
        <w:t>Визначення «замовник», «перевізник» та інші вживаються у значенні, відповідно до Договору про надання послуг, предметом якого є здійснення перевезення вантажів, надання вантажного вагону для перевезення, та інших послуг, пов’язаних з організацією перевезення вантажів у внутрішньому та міжнародному сполученнях (експорт, імпорт) у вагонах перевізника, вагонах залізниць інших держав та/або вагонах замовника і проведення розрахунків за ці послуги.</w:t>
      </w:r>
    </w:p>
    <w:p w:rsidR="00054A0C" w:rsidRPr="008A0498" w:rsidRDefault="00054A0C" w:rsidP="00054A0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498">
        <w:rPr>
          <w:rFonts w:ascii="Times New Roman" w:hAnsi="Times New Roman" w:cs="Times New Roman"/>
          <w:sz w:val="28"/>
          <w:szCs w:val="28"/>
          <w:lang w:val="uk-UA"/>
        </w:rPr>
        <w:t>1.3. Послуга з користування вагонами перевізника під час виконання вантажних операцій надається замовнику послуг за вільними тарифами на підставі укладеного Договору про надання послуг.</w:t>
      </w:r>
    </w:p>
    <w:p w:rsidR="00054A0C" w:rsidRPr="008A0498" w:rsidRDefault="00054A0C" w:rsidP="00054A0C">
      <w:pPr>
        <w:pStyle w:val="a6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0498">
        <w:rPr>
          <w:rFonts w:ascii="Times New Roman" w:hAnsi="Times New Roman" w:cs="Times New Roman"/>
          <w:sz w:val="28"/>
          <w:szCs w:val="28"/>
        </w:rPr>
        <w:t>1.4. Облік часу послуги користування вагонами перевізника під час виконання вантажних операцій здійснюється відповідно до Правил користування.</w:t>
      </w:r>
    </w:p>
    <w:p w:rsidR="00054A0C" w:rsidRPr="008A0498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A0C" w:rsidRPr="008A0498" w:rsidRDefault="00054A0C" w:rsidP="00054A0C">
      <w:pPr>
        <w:pStyle w:val="a6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0498">
        <w:rPr>
          <w:rFonts w:ascii="Times New Roman" w:hAnsi="Times New Roman" w:cs="Times New Roman"/>
          <w:sz w:val="28"/>
          <w:szCs w:val="28"/>
        </w:rPr>
        <w:t>II. Порядок визначення плати за користування вагонами перевізника під час виконання вантажних операцій</w:t>
      </w:r>
    </w:p>
    <w:p w:rsidR="00054A0C" w:rsidRPr="008A0498" w:rsidRDefault="00054A0C" w:rsidP="00054A0C">
      <w:pPr>
        <w:pStyle w:val="a6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0498">
        <w:rPr>
          <w:rFonts w:ascii="Times New Roman" w:hAnsi="Times New Roman" w:cs="Times New Roman"/>
          <w:sz w:val="28"/>
          <w:szCs w:val="28"/>
        </w:rPr>
        <w:t>Плата за користування вагонами перевізника під час виконання вантажних операцій  складається  із плат:</w:t>
      </w:r>
    </w:p>
    <w:p w:rsidR="00054A0C" w:rsidRPr="008A0498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498">
        <w:rPr>
          <w:rFonts w:ascii="Times New Roman" w:hAnsi="Times New Roman" w:cs="Times New Roman"/>
          <w:sz w:val="28"/>
          <w:szCs w:val="28"/>
          <w:lang w:val="uk-UA"/>
        </w:rPr>
        <w:t>за використання вагонів перевізника під час виконання вантажних операцій;</w:t>
      </w:r>
    </w:p>
    <w:p w:rsidR="00054A0C" w:rsidRPr="008A0498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498">
        <w:rPr>
          <w:rFonts w:ascii="Times New Roman" w:hAnsi="Times New Roman" w:cs="Times New Roman"/>
          <w:sz w:val="28"/>
          <w:szCs w:val="28"/>
          <w:lang w:val="uk-UA"/>
        </w:rPr>
        <w:t xml:space="preserve">за перенесення терміну наступної вантажної операції для вагонів перевізника (далі – плата за перенесення терміну наступної вантажної операції). </w:t>
      </w:r>
    </w:p>
    <w:p w:rsidR="00054A0C" w:rsidRPr="008A0498" w:rsidRDefault="00054A0C" w:rsidP="00054A0C">
      <w:pPr>
        <w:pStyle w:val="a6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0498">
        <w:rPr>
          <w:rFonts w:ascii="Times New Roman" w:hAnsi="Times New Roman" w:cs="Times New Roman"/>
          <w:sz w:val="28"/>
          <w:szCs w:val="28"/>
        </w:rPr>
        <w:t>2.1. Плата за використання вагонів перевізника під час виконання вантажних операцій та перебування в пунктах навантаження і вивантаження, під’їзних коліях, та затримки на шляху прямування з вини замовника, визначається окремо для відповідного типу вагонів за формулою розрахунку плати за використання, яка наведена у Таблиці 1, а саме:</w:t>
      </w:r>
    </w:p>
    <w:p w:rsidR="0073029B" w:rsidRDefault="0073029B" w:rsidP="00054A0C">
      <w:pPr>
        <w:pStyle w:val="a6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A0498" w:rsidRPr="008A0498" w:rsidRDefault="008A0498" w:rsidP="00054A0C">
      <w:pPr>
        <w:pStyle w:val="a6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54A0C" w:rsidRPr="008A0498" w:rsidRDefault="00054A0C" w:rsidP="00054A0C">
      <w:pPr>
        <w:pStyle w:val="a6"/>
        <w:autoSpaceDE w:val="0"/>
        <w:autoSpaceDN w:val="0"/>
        <w:adjustRightInd w:val="0"/>
        <w:spacing w:after="0" w:line="240" w:lineRule="auto"/>
        <w:ind w:left="0"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8A0498">
        <w:rPr>
          <w:rFonts w:ascii="Times New Roman" w:hAnsi="Times New Roman" w:cs="Times New Roman"/>
          <w:sz w:val="28"/>
          <w:szCs w:val="28"/>
        </w:rPr>
        <w:t>Таблиця 1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08"/>
        <w:gridCol w:w="7018"/>
      </w:tblGrid>
      <w:tr w:rsidR="00054A0C" w:rsidRPr="008A0498" w:rsidTr="00A133CE">
        <w:trPr>
          <w:trHeight w:val="435"/>
        </w:trPr>
        <w:tc>
          <w:tcPr>
            <w:tcW w:w="2601" w:type="pct"/>
            <w:noWrap/>
            <w:vAlign w:val="center"/>
          </w:tcPr>
          <w:p w:rsidR="00054A0C" w:rsidRPr="008A0498" w:rsidRDefault="00054A0C" w:rsidP="00A133C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Час використання вагону перевізника (</w:t>
            </w:r>
            <w:r w:rsidRPr="008A04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t)</w:t>
            </w:r>
            <w:r w:rsidRPr="008A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годин </w:t>
            </w:r>
          </w:p>
        </w:tc>
        <w:tc>
          <w:tcPr>
            <w:tcW w:w="2399" w:type="pct"/>
            <w:noWrap/>
            <w:vAlign w:val="center"/>
          </w:tcPr>
          <w:p w:rsidR="00054A0C" w:rsidRPr="008A0498" w:rsidRDefault="00054A0C" w:rsidP="00A133C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Формула  розрахунку плати за використання вагонів перевізника (</w:t>
            </w:r>
            <w:proofErr w:type="spellStart"/>
            <w:r w:rsidRPr="008A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A049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вик</w:t>
            </w:r>
            <w:proofErr w:type="spellEnd"/>
            <w:r w:rsidRPr="008A049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.</w:t>
            </w:r>
            <w:r w:rsidRPr="008A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гривень</w:t>
            </w:r>
          </w:p>
        </w:tc>
      </w:tr>
      <w:tr w:rsidR="00054A0C" w:rsidRPr="008A0498" w:rsidTr="00A133CE">
        <w:trPr>
          <w:trHeight w:val="249"/>
        </w:trPr>
        <w:tc>
          <w:tcPr>
            <w:tcW w:w="2601" w:type="pct"/>
            <w:noWrap/>
          </w:tcPr>
          <w:p w:rsidR="00054A0C" w:rsidRPr="008A0498" w:rsidRDefault="00054A0C" w:rsidP="00A13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4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6 години  включно </w:t>
            </w:r>
          </w:p>
        </w:tc>
        <w:tc>
          <w:tcPr>
            <w:tcW w:w="2399" w:type="pct"/>
            <w:noWrap/>
          </w:tcPr>
          <w:p w:rsidR="00054A0C" w:rsidRPr="008A0498" w:rsidRDefault="00054A0C" w:rsidP="00A133C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54A0C" w:rsidRPr="008A0498" w:rsidTr="00A133CE">
        <w:trPr>
          <w:trHeight w:val="615"/>
        </w:trPr>
        <w:tc>
          <w:tcPr>
            <w:tcW w:w="2601" w:type="pct"/>
            <w:noWrap/>
            <w:vAlign w:val="center"/>
          </w:tcPr>
          <w:p w:rsidR="00054A0C" w:rsidRPr="008A0498" w:rsidRDefault="00054A0C" w:rsidP="00A13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7 години і надалі до фактичного прийняття вагону від замовника</w:t>
            </w:r>
          </w:p>
        </w:tc>
        <w:tc>
          <w:tcPr>
            <w:tcW w:w="2399" w:type="pct"/>
            <w:noWrap/>
            <w:vAlign w:val="center"/>
          </w:tcPr>
          <w:p w:rsidR="00054A0C" w:rsidRPr="008A0498" w:rsidRDefault="00054A0C" w:rsidP="00A13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A049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вик</w:t>
            </w:r>
            <w:proofErr w:type="spellEnd"/>
            <w:r w:rsidRPr="008A049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8A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 (</w:t>
            </w:r>
            <w:proofErr w:type="spellStart"/>
            <w:r w:rsidRPr="008A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8A049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пл</w:t>
            </w:r>
            <w:proofErr w:type="spellEnd"/>
            <w:r w:rsidRPr="008A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/24)×</w:t>
            </w:r>
            <w:r w:rsidRPr="008A04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04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t</w:t>
            </w:r>
            <w:r w:rsidRPr="008A049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uk-UA"/>
              </w:rPr>
              <w:t>год</w:t>
            </w:r>
            <w:proofErr w:type="spellEnd"/>
            <w:r w:rsidRPr="008A0498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8A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  <w:r w:rsidRPr="008A0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A04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(1)</w:t>
            </w:r>
          </w:p>
        </w:tc>
      </w:tr>
    </w:tbl>
    <w:p w:rsidR="00EB5599" w:rsidRPr="008A0498" w:rsidRDefault="00EB5599" w:rsidP="00054A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A0C" w:rsidRPr="008A0498" w:rsidRDefault="00054A0C" w:rsidP="00054A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498">
        <w:rPr>
          <w:rFonts w:ascii="Times New Roman" w:hAnsi="Times New Roman" w:cs="Times New Roman"/>
          <w:sz w:val="28"/>
          <w:szCs w:val="28"/>
          <w:lang w:val="uk-UA"/>
        </w:rPr>
        <w:t>де:</w:t>
      </w:r>
    </w:p>
    <w:p w:rsidR="00054A0C" w:rsidRPr="008A0498" w:rsidRDefault="00054A0C" w:rsidP="00054A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49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A049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вик</w:t>
      </w:r>
      <w:proofErr w:type="spellEnd"/>
      <w:r w:rsidRPr="008A049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  <w:r w:rsidRPr="008A0498">
        <w:rPr>
          <w:rFonts w:ascii="Times New Roman" w:hAnsi="Times New Roman" w:cs="Times New Roman"/>
          <w:sz w:val="28"/>
          <w:szCs w:val="28"/>
          <w:lang w:val="uk-UA"/>
        </w:rPr>
        <w:t xml:space="preserve"> – плата за використання вагонів перевізника під час виконання вантажних операцій для відповідного типу вагонів;</w:t>
      </w:r>
    </w:p>
    <w:p w:rsidR="00054A0C" w:rsidRPr="008A0498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49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A049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пл</w:t>
      </w:r>
      <w:proofErr w:type="spellEnd"/>
      <w:r w:rsidRPr="008A0498">
        <w:rPr>
          <w:rFonts w:ascii="Times New Roman" w:hAnsi="Times New Roman" w:cs="Times New Roman"/>
          <w:sz w:val="28"/>
          <w:szCs w:val="28"/>
          <w:lang w:val="uk-UA"/>
        </w:rPr>
        <w:t xml:space="preserve"> – ставка плати за використання вагонів перевізника для відповідного типу вагонів перевізника, грн./вагон за добу (без ПДВ), що визначена згідно з</w:t>
      </w:r>
      <w:r w:rsidRPr="008A04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Порядком </w:t>
      </w:r>
      <w:r w:rsidRPr="008A0498">
        <w:rPr>
          <w:rFonts w:ascii="Times New Roman" w:hAnsi="Times New Roman" w:cs="Times New Roman"/>
          <w:sz w:val="28"/>
          <w:szCs w:val="28"/>
          <w:lang w:val="uk-UA"/>
        </w:rPr>
        <w:t xml:space="preserve">перегляду ставок; </w:t>
      </w:r>
    </w:p>
    <w:p w:rsidR="00054A0C" w:rsidRPr="008A0498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498">
        <w:rPr>
          <w:rFonts w:ascii="Times New Roman" w:hAnsi="Times New Roman" w:cs="Times New Roman"/>
          <w:sz w:val="28"/>
          <w:szCs w:val="28"/>
          <w:lang w:val="uk-UA"/>
        </w:rPr>
        <w:t>24 – кількість годин у добі;</w:t>
      </w:r>
    </w:p>
    <w:p w:rsidR="00054A0C" w:rsidRPr="008A0498" w:rsidRDefault="00054A0C" w:rsidP="00054A0C">
      <w:pPr>
        <w:pStyle w:val="a6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498">
        <w:rPr>
          <w:rFonts w:ascii="Times New Roman" w:hAnsi="Times New Roman" w:cs="Times New Roman"/>
          <w:bCs/>
          <w:sz w:val="28"/>
          <w:szCs w:val="28"/>
        </w:rPr>
        <w:t>t</w:t>
      </w:r>
      <w:r w:rsidRPr="008A0498">
        <w:rPr>
          <w:rFonts w:ascii="Times New Roman" w:hAnsi="Times New Roman" w:cs="Times New Roman"/>
          <w:bCs/>
          <w:sz w:val="28"/>
          <w:szCs w:val="28"/>
          <w:vertAlign w:val="subscript"/>
        </w:rPr>
        <w:t>год</w:t>
      </w:r>
      <w:proofErr w:type="spellEnd"/>
      <w:r w:rsidRPr="008A04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0498">
        <w:rPr>
          <w:rFonts w:ascii="Times New Roman" w:hAnsi="Times New Roman" w:cs="Times New Roman"/>
          <w:sz w:val="28"/>
          <w:szCs w:val="28"/>
        </w:rPr>
        <w:t>–</w:t>
      </w:r>
      <w:r w:rsidRPr="008A0498">
        <w:rPr>
          <w:rFonts w:ascii="Times New Roman" w:hAnsi="Times New Roman" w:cs="Times New Roman"/>
          <w:color w:val="000000"/>
          <w:sz w:val="28"/>
          <w:szCs w:val="28"/>
        </w:rPr>
        <w:t xml:space="preserve"> кількість годин </w:t>
      </w:r>
      <w:r w:rsidRPr="008A0498">
        <w:rPr>
          <w:rFonts w:ascii="Times New Roman" w:hAnsi="Times New Roman" w:cs="Times New Roman"/>
          <w:sz w:val="28"/>
          <w:szCs w:val="28"/>
        </w:rPr>
        <w:t xml:space="preserve">користування вагоном перевізника під час виконання вантажних операцій для відповідного типу вагонів; </w:t>
      </w:r>
    </w:p>
    <w:p w:rsidR="00054A0C" w:rsidRPr="008A0498" w:rsidRDefault="00054A0C" w:rsidP="00054A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498">
        <w:rPr>
          <w:rFonts w:ascii="Times New Roman" w:hAnsi="Times New Roman" w:cs="Times New Roman"/>
          <w:sz w:val="28"/>
          <w:szCs w:val="28"/>
          <w:lang w:val="uk-UA"/>
        </w:rPr>
        <w:t xml:space="preserve">2.2. Плата за використання вагонів перевізника під час виконання вантажних операцій встановлюється для відповідного типу вагонів на один вагон відповідно до часу користування. </w:t>
      </w:r>
    </w:p>
    <w:p w:rsidR="00054A0C" w:rsidRPr="008A0498" w:rsidRDefault="00054A0C" w:rsidP="00054A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A0C" w:rsidRPr="008A0498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498">
        <w:rPr>
          <w:rFonts w:ascii="Times New Roman" w:hAnsi="Times New Roman" w:cs="Times New Roman"/>
          <w:sz w:val="28"/>
          <w:szCs w:val="28"/>
          <w:lang w:val="uk-UA"/>
        </w:rPr>
        <w:t>ІІІ. Порядок визначення плати за перенесення терміну наступної вантажної операції для вагонів перевізника під час виконання вантажних операцій</w:t>
      </w:r>
    </w:p>
    <w:p w:rsidR="00054A0C" w:rsidRPr="008A0498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498">
        <w:rPr>
          <w:rFonts w:ascii="Times New Roman" w:hAnsi="Times New Roman" w:cs="Times New Roman"/>
          <w:sz w:val="28"/>
          <w:szCs w:val="28"/>
          <w:lang w:val="uk-UA"/>
        </w:rPr>
        <w:t xml:space="preserve">3.1. Плата за перенесення терміну наступної вантажної операції для вагонів перевізника, є складовою плати за користування вагонами перевізника під час виконання вантажних операцій. </w:t>
      </w:r>
    </w:p>
    <w:p w:rsidR="00054A0C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498">
        <w:rPr>
          <w:rFonts w:ascii="Times New Roman" w:hAnsi="Times New Roman" w:cs="Times New Roman"/>
          <w:sz w:val="28"/>
          <w:szCs w:val="28"/>
          <w:lang w:val="uk-UA"/>
        </w:rPr>
        <w:t>Плата за перенесення терміну наступної вантажної операції для вагонів перевізника під час виконання вантажних операцій визначається за формулою, яка наведена у таблиці 2:</w:t>
      </w:r>
    </w:p>
    <w:p w:rsidR="008A0498" w:rsidRDefault="008A0498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498" w:rsidRDefault="008A0498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498" w:rsidRPr="008A0498" w:rsidRDefault="008A0498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54A0C" w:rsidRPr="008A0498" w:rsidRDefault="00054A0C" w:rsidP="00054A0C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A0498">
        <w:rPr>
          <w:rFonts w:ascii="Times New Roman" w:hAnsi="Times New Roman" w:cs="Times New Roman"/>
          <w:sz w:val="28"/>
          <w:szCs w:val="28"/>
          <w:lang w:val="uk-UA"/>
        </w:rPr>
        <w:tab/>
        <w:t>Таблиця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9"/>
        <w:gridCol w:w="6967"/>
      </w:tblGrid>
      <w:tr w:rsidR="00054A0C" w:rsidRPr="008A0498" w:rsidTr="00A133CE">
        <w:trPr>
          <w:trHeight w:val="435"/>
        </w:trPr>
        <w:tc>
          <w:tcPr>
            <w:tcW w:w="2644" w:type="pct"/>
            <w:noWrap/>
            <w:vAlign w:val="center"/>
          </w:tcPr>
          <w:p w:rsidR="00054A0C" w:rsidRPr="008A0498" w:rsidRDefault="00054A0C" w:rsidP="00A133C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 (</w:t>
            </w:r>
            <w:r w:rsidRPr="008A049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t)</w:t>
            </w:r>
            <w:r w:rsidRPr="008A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годин  </w:t>
            </w:r>
          </w:p>
        </w:tc>
        <w:tc>
          <w:tcPr>
            <w:tcW w:w="2356" w:type="pct"/>
          </w:tcPr>
          <w:p w:rsidR="00054A0C" w:rsidRPr="008A0498" w:rsidRDefault="00054A0C" w:rsidP="00A133C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Формула плати за перенесення терміну наступної вантажної операції </w:t>
            </w:r>
          </w:p>
        </w:tc>
      </w:tr>
      <w:tr w:rsidR="00054A0C" w:rsidRPr="008A0498" w:rsidTr="00A133CE">
        <w:trPr>
          <w:trHeight w:val="660"/>
        </w:trPr>
        <w:tc>
          <w:tcPr>
            <w:tcW w:w="2644" w:type="pct"/>
            <w:noWrap/>
            <w:vAlign w:val="center"/>
          </w:tcPr>
          <w:p w:rsidR="00054A0C" w:rsidRPr="008A0498" w:rsidRDefault="00054A0C" w:rsidP="00A13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49 і надалі до фактичного прийняття вагону від замовника</w:t>
            </w:r>
          </w:p>
        </w:tc>
        <w:tc>
          <w:tcPr>
            <w:tcW w:w="2356" w:type="pct"/>
            <w:vAlign w:val="center"/>
          </w:tcPr>
          <w:p w:rsidR="00054A0C" w:rsidRPr="008A0498" w:rsidRDefault="00054A0C" w:rsidP="00A13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A04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трс</w:t>
            </w:r>
            <w:r w:rsidRPr="008A049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пт</w:t>
            </w:r>
            <w:proofErr w:type="spellEnd"/>
            <w:r w:rsidRPr="008A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8A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</w:t>
            </w:r>
            <w:r w:rsidRPr="008A049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год</w:t>
            </w:r>
            <w:proofErr w:type="spellEnd"/>
            <w:r w:rsidRPr="008A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= (</w:t>
            </w:r>
            <w:proofErr w:type="spellStart"/>
            <w:r w:rsidRPr="008A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</w:t>
            </w:r>
            <w:r w:rsidRPr="008A049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діб</w:t>
            </w:r>
            <w:proofErr w:type="spellEnd"/>
            <w:r w:rsidRPr="008A049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8A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- 2) ×  </w:t>
            </w:r>
            <w:proofErr w:type="spellStart"/>
            <w:r w:rsidRPr="008A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A049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пл</w:t>
            </w:r>
            <w:proofErr w:type="spellEnd"/>
            <w:r w:rsidRPr="008A049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Pr="008A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× k           </w:t>
            </w:r>
            <w:r w:rsidRPr="008A04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(2)</w:t>
            </w:r>
          </w:p>
        </w:tc>
      </w:tr>
    </w:tbl>
    <w:p w:rsidR="00054A0C" w:rsidRPr="008A0498" w:rsidRDefault="00054A0C" w:rsidP="00054A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A0C" w:rsidRPr="008A0498" w:rsidRDefault="00054A0C" w:rsidP="00054A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498">
        <w:rPr>
          <w:rFonts w:ascii="Times New Roman" w:hAnsi="Times New Roman" w:cs="Times New Roman"/>
          <w:sz w:val="28"/>
          <w:szCs w:val="28"/>
          <w:lang w:val="uk-UA"/>
        </w:rPr>
        <w:t xml:space="preserve">де: </w:t>
      </w:r>
    </w:p>
    <w:p w:rsidR="00054A0C" w:rsidRPr="008A0498" w:rsidRDefault="00054A0C" w:rsidP="00054A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49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A049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трс</w:t>
      </w:r>
      <w:r w:rsidRPr="008A049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пт</w:t>
      </w:r>
      <w:proofErr w:type="spellEnd"/>
      <w:r w:rsidRPr="008A04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8A0498">
        <w:rPr>
          <w:rFonts w:ascii="Times New Roman" w:hAnsi="Times New Roman" w:cs="Times New Roman"/>
          <w:sz w:val="28"/>
          <w:szCs w:val="28"/>
          <w:lang w:val="uk-UA"/>
        </w:rPr>
        <w:t>плата за перенесення терміну наступної вантажної операції;</w:t>
      </w:r>
    </w:p>
    <w:p w:rsidR="00054A0C" w:rsidRPr="008A0498" w:rsidRDefault="00054A0C" w:rsidP="00054A0C">
      <w:pPr>
        <w:pStyle w:val="a6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498">
        <w:rPr>
          <w:rFonts w:ascii="Times New Roman" w:hAnsi="Times New Roman" w:cs="Times New Roman"/>
          <w:sz w:val="28"/>
          <w:szCs w:val="28"/>
        </w:rPr>
        <w:t>t</w:t>
      </w:r>
      <w:r w:rsidRPr="008A0498">
        <w:rPr>
          <w:rFonts w:ascii="Times New Roman" w:hAnsi="Times New Roman" w:cs="Times New Roman"/>
          <w:sz w:val="28"/>
          <w:szCs w:val="28"/>
          <w:vertAlign w:val="subscript"/>
        </w:rPr>
        <w:t>діб</w:t>
      </w:r>
      <w:proofErr w:type="spellEnd"/>
      <w:r w:rsidRPr="008A0498">
        <w:rPr>
          <w:rFonts w:ascii="Times New Roman" w:hAnsi="Times New Roman" w:cs="Times New Roman"/>
          <w:sz w:val="28"/>
          <w:szCs w:val="28"/>
        </w:rPr>
        <w:t xml:space="preserve"> – </w:t>
      </w:r>
      <w:r w:rsidRPr="008A0498">
        <w:rPr>
          <w:rFonts w:ascii="Times New Roman" w:hAnsi="Times New Roman" w:cs="Times New Roman"/>
          <w:color w:val="000000"/>
          <w:sz w:val="28"/>
          <w:szCs w:val="28"/>
        </w:rPr>
        <w:t xml:space="preserve">кількість діб </w:t>
      </w:r>
      <w:r w:rsidRPr="008A0498">
        <w:rPr>
          <w:rFonts w:ascii="Times New Roman" w:hAnsi="Times New Roman" w:cs="Times New Roman"/>
          <w:sz w:val="28"/>
          <w:szCs w:val="28"/>
        </w:rPr>
        <w:t>використання вагонів перевізника під час виконання вантажних операцій для відповідного типу вагонів (неповна доба  округлюється до повної);</w:t>
      </w:r>
    </w:p>
    <w:p w:rsidR="00054A0C" w:rsidRPr="008A0498" w:rsidRDefault="00054A0C" w:rsidP="00054A0C">
      <w:pPr>
        <w:pStyle w:val="a6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0498">
        <w:rPr>
          <w:rFonts w:ascii="Times New Roman" w:hAnsi="Times New Roman" w:cs="Times New Roman"/>
          <w:sz w:val="28"/>
          <w:szCs w:val="28"/>
        </w:rPr>
        <w:t xml:space="preserve">k - коригуючий коефіцієнт (понижуючий або </w:t>
      </w:r>
      <w:proofErr w:type="spellStart"/>
      <w:r w:rsidRPr="008A0498">
        <w:rPr>
          <w:rFonts w:ascii="Times New Roman" w:hAnsi="Times New Roman" w:cs="Times New Roman"/>
          <w:sz w:val="28"/>
          <w:szCs w:val="28"/>
        </w:rPr>
        <w:t>підвищуючий</w:t>
      </w:r>
      <w:proofErr w:type="spellEnd"/>
      <w:r w:rsidRPr="008A0498">
        <w:rPr>
          <w:rFonts w:ascii="Times New Roman" w:hAnsi="Times New Roman" w:cs="Times New Roman"/>
          <w:sz w:val="28"/>
          <w:szCs w:val="28"/>
        </w:rPr>
        <w:t>), який встановлюються рішенням правління  АТ «Укрзалізниця»;</w:t>
      </w:r>
    </w:p>
    <w:p w:rsidR="00054A0C" w:rsidRPr="008A0498" w:rsidRDefault="00054A0C" w:rsidP="00054A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4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A049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пл</w:t>
      </w:r>
      <w:proofErr w:type="spellEnd"/>
      <w:r w:rsidRPr="008A0498">
        <w:rPr>
          <w:rFonts w:ascii="Times New Roman" w:hAnsi="Times New Roman" w:cs="Times New Roman"/>
          <w:sz w:val="28"/>
          <w:szCs w:val="28"/>
          <w:lang w:val="uk-UA"/>
        </w:rPr>
        <w:t xml:space="preserve"> – платіж за нездійснення наступної вантажної операції, який розраховується відповідно до розміру інфраструктурної складової перевезення вантажу на відстань </w:t>
      </w:r>
      <w:smartTag w:uri="urn:schemas-microsoft-com:office:smarttags" w:element="metricconverter">
        <w:smartTagPr>
          <w:attr w:name="ProductID" w:val="200 км"/>
        </w:smartTagPr>
        <w:r w:rsidRPr="008A0498">
          <w:rPr>
            <w:rFonts w:ascii="Times New Roman" w:hAnsi="Times New Roman" w:cs="Times New Roman"/>
            <w:sz w:val="28"/>
            <w:szCs w:val="28"/>
            <w:lang w:val="uk-UA"/>
          </w:rPr>
          <w:t>200 км</w:t>
        </w:r>
      </w:smartTag>
      <w:r w:rsidRPr="008A0498">
        <w:rPr>
          <w:rFonts w:ascii="Times New Roman" w:hAnsi="Times New Roman" w:cs="Times New Roman"/>
          <w:sz w:val="28"/>
          <w:szCs w:val="28"/>
          <w:lang w:val="uk-UA"/>
        </w:rPr>
        <w:t xml:space="preserve"> з терміном доставки </w:t>
      </w:r>
      <w:smartTag w:uri="urn:schemas-microsoft-com:office:smarttags" w:element="metricconverter">
        <w:smartTagPr>
          <w:attr w:name="ProductID" w:val="200 км"/>
        </w:smartTagPr>
        <w:r w:rsidRPr="008A0498">
          <w:rPr>
            <w:rFonts w:ascii="Times New Roman" w:hAnsi="Times New Roman" w:cs="Times New Roman"/>
            <w:sz w:val="28"/>
            <w:szCs w:val="28"/>
            <w:lang w:val="uk-UA"/>
          </w:rPr>
          <w:t>200 км</w:t>
        </w:r>
      </w:smartTag>
      <w:r w:rsidRPr="008A0498">
        <w:rPr>
          <w:rFonts w:ascii="Times New Roman" w:hAnsi="Times New Roman" w:cs="Times New Roman"/>
          <w:sz w:val="28"/>
          <w:szCs w:val="28"/>
          <w:lang w:val="uk-UA"/>
        </w:rPr>
        <w:t xml:space="preserve"> за одну добу, з урахуванням маси вантажу і компенсації витрат за порожній пробіг цього вагона. Розрахунок  </w:t>
      </w:r>
      <w:proofErr w:type="spellStart"/>
      <w:r w:rsidRPr="008A04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A049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пл</w:t>
      </w:r>
      <w:proofErr w:type="spellEnd"/>
      <w:r w:rsidRPr="008A0498">
        <w:rPr>
          <w:rFonts w:ascii="Times New Roman" w:hAnsi="Times New Roman" w:cs="Times New Roman"/>
          <w:sz w:val="28"/>
          <w:szCs w:val="28"/>
          <w:lang w:val="uk-UA"/>
        </w:rPr>
        <w:t xml:space="preserve">  приведено у додатку до цього Порядку за формулою:</w:t>
      </w:r>
    </w:p>
    <w:p w:rsidR="00EB5599" w:rsidRPr="008A0498" w:rsidRDefault="00EB5599" w:rsidP="00054A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A0C" w:rsidRPr="008A0498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4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A049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пл</w:t>
      </w:r>
      <w:proofErr w:type="spellEnd"/>
      <w:r w:rsidRPr="008A0498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8A04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A049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вл</w:t>
      </w:r>
      <w:proofErr w:type="spellEnd"/>
      <w:r w:rsidRPr="008A0498">
        <w:rPr>
          <w:rFonts w:ascii="Times New Roman" w:hAnsi="Times New Roman" w:cs="Times New Roman"/>
          <w:sz w:val="28"/>
          <w:szCs w:val="28"/>
          <w:lang w:val="uk-UA"/>
        </w:rPr>
        <w:t xml:space="preserve"> ×</w:t>
      </w:r>
      <w:proofErr w:type="spellStart"/>
      <w:r w:rsidRPr="008A0498">
        <w:rPr>
          <w:rFonts w:ascii="Times New Roman" w:hAnsi="Times New Roman" w:cs="Times New Roman"/>
          <w:sz w:val="28"/>
          <w:szCs w:val="28"/>
          <w:lang w:val="uk-UA"/>
        </w:rPr>
        <w:t>K+К</w:t>
      </w:r>
      <w:r w:rsidRPr="008A049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вит.пор</w:t>
      </w:r>
      <w:proofErr w:type="spellEnd"/>
      <w:r w:rsidRPr="008A049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54A0C" w:rsidRPr="008A0498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8A0498">
        <w:rPr>
          <w:rFonts w:ascii="Times New Roman" w:hAnsi="Times New Roman" w:cs="Times New Roman"/>
          <w:sz w:val="28"/>
          <w:szCs w:val="28"/>
          <w:lang w:val="uk-UA"/>
        </w:rPr>
        <w:t>де:</w:t>
      </w:r>
    </w:p>
    <w:p w:rsidR="00054A0C" w:rsidRPr="008A0498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4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A049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вл</w:t>
      </w:r>
      <w:proofErr w:type="spellEnd"/>
      <w:r w:rsidRPr="008A0498">
        <w:rPr>
          <w:rFonts w:ascii="Times New Roman" w:hAnsi="Times New Roman" w:cs="Times New Roman"/>
          <w:sz w:val="28"/>
          <w:szCs w:val="28"/>
          <w:lang w:val="uk-UA"/>
        </w:rPr>
        <w:t xml:space="preserve"> – інфраструктурна складова для вагонів перевізника для відповідного типу вагонів, ставки </w:t>
      </w:r>
      <w:proofErr w:type="spellStart"/>
      <w:r w:rsidRPr="008A04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A049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вл</w:t>
      </w:r>
      <w:proofErr w:type="spellEnd"/>
      <w:r w:rsidRPr="008A0498">
        <w:rPr>
          <w:rFonts w:ascii="Times New Roman" w:hAnsi="Times New Roman" w:cs="Times New Roman"/>
          <w:sz w:val="28"/>
          <w:szCs w:val="28"/>
          <w:lang w:val="uk-UA"/>
        </w:rPr>
        <w:t xml:space="preserve">  приведені у додатку до цього Порядку; </w:t>
      </w:r>
    </w:p>
    <w:p w:rsidR="00054A0C" w:rsidRPr="008A0498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498">
        <w:rPr>
          <w:rFonts w:ascii="Times New Roman" w:hAnsi="Times New Roman" w:cs="Times New Roman"/>
          <w:sz w:val="28"/>
          <w:szCs w:val="28"/>
          <w:lang w:val="uk-UA"/>
        </w:rPr>
        <w:t>K – коефіцієнт, що застосовується до тарифів Збірника тарифів на перевезення вантажів у межах України та пов’язані з ними послуги;</w:t>
      </w:r>
    </w:p>
    <w:p w:rsidR="00054A0C" w:rsidRPr="008A0498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49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A049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вит.пор</w:t>
      </w:r>
      <w:proofErr w:type="spellEnd"/>
      <w:r w:rsidRPr="008A0498">
        <w:rPr>
          <w:rFonts w:ascii="Times New Roman" w:hAnsi="Times New Roman" w:cs="Times New Roman"/>
          <w:sz w:val="28"/>
          <w:szCs w:val="28"/>
          <w:lang w:val="uk-UA"/>
        </w:rPr>
        <w:t xml:space="preserve">  – компенсація витрат на перевезення у порожньому стані вагону</w:t>
      </w:r>
      <w:r w:rsidR="00EB5599" w:rsidRPr="008A0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498">
        <w:rPr>
          <w:rFonts w:ascii="Times New Roman" w:hAnsi="Times New Roman" w:cs="Times New Roman"/>
          <w:sz w:val="28"/>
          <w:szCs w:val="28"/>
          <w:lang w:val="uk-UA"/>
        </w:rPr>
        <w:t xml:space="preserve">перевізника, яка визначається за тарифною схемою 14 Збірника тарифів з урахуванням коригуючих коефіцієнтів до тарифів Збірника тарифів за тарифну відстань перевезення вантажу, скориговану на коефіцієнт порожнього пробігу, зазначеного в Порядку перегляду ставок . </w:t>
      </w:r>
    </w:p>
    <w:p w:rsidR="00054A0C" w:rsidRPr="008A0498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498">
        <w:rPr>
          <w:rFonts w:ascii="Times New Roman" w:hAnsi="Times New Roman" w:cs="Times New Roman"/>
          <w:sz w:val="28"/>
          <w:szCs w:val="28"/>
          <w:lang w:val="uk-UA"/>
        </w:rPr>
        <w:t xml:space="preserve">3.2. Нарахування плати за перенесення терміну наступної вантажної операції починається з 49 години користування вагоном перевізника під час виконання вантажних операцій, під час перебування в пунктах навантаження і вивантаження, під’їзних коліях та затримки вагонів перевізника під час перевезення в усіх випадках, крім тих, які залежать від перевізника, відповідно до Правил користування. </w:t>
      </w:r>
    </w:p>
    <w:p w:rsidR="00054A0C" w:rsidRPr="008A0498" w:rsidRDefault="00054A0C" w:rsidP="00054A0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8A0498">
        <w:rPr>
          <w:sz w:val="28"/>
          <w:szCs w:val="28"/>
          <w:lang w:val="uk-UA"/>
        </w:rPr>
        <w:t>Моментом  початку відліку часу для нарахування  плати за перенесення терміну наступної вантажної операції є момент фактичної передачі вагонів перевізника замовнику послуг, що зазначається у Пам’ятці про подавання/забирання вагонів форми ГУ-45. У разі затримки вагонів перевізника з вини замовника послуг моментом початку відліку часу для нарахування  плати за перенесення терміну наступної вантажної операції є момент початку затримки, який вказаний в акті загальної форми ГУ-23.</w:t>
      </w:r>
    </w:p>
    <w:p w:rsidR="00054A0C" w:rsidRPr="008A0498" w:rsidRDefault="00054A0C" w:rsidP="00054A0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</w:p>
    <w:p w:rsidR="00054A0C" w:rsidRPr="008A0498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498">
        <w:rPr>
          <w:rFonts w:ascii="Times New Roman" w:hAnsi="Times New Roman" w:cs="Times New Roman"/>
          <w:sz w:val="28"/>
          <w:szCs w:val="28"/>
          <w:lang w:val="uk-UA"/>
        </w:rPr>
        <w:t>ІV. Застосування плати за користування вагонами перевізника під час виконання вантажних операцій</w:t>
      </w:r>
    </w:p>
    <w:p w:rsidR="00054A0C" w:rsidRPr="008A0498" w:rsidRDefault="00054A0C" w:rsidP="00054A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A0498">
        <w:rPr>
          <w:rFonts w:ascii="Times New Roman" w:hAnsi="Times New Roman" w:cs="Times New Roman"/>
          <w:sz w:val="28"/>
          <w:szCs w:val="28"/>
          <w:lang w:val="uk-UA"/>
        </w:rPr>
        <w:t xml:space="preserve">4.1. Нарахування плати за користування вагонами перевізника під час виконання вантажних операцій для відповідного типу вагонів здійснюється згідно з вимогами Правил користування за відомостями плати за користування вагонами форми ГУ-46 (додаток 1) до цих </w:t>
      </w:r>
      <w:r w:rsidRPr="008A0498">
        <w:rPr>
          <w:rFonts w:ascii="Times New Roman" w:hAnsi="Times New Roman" w:cs="Times New Roman"/>
          <w:sz w:val="28"/>
          <w:szCs w:val="28"/>
          <w:lang w:val="uk-UA" w:eastAsia="ru-RU"/>
        </w:rPr>
        <w:t>Правил.</w:t>
      </w:r>
    </w:p>
    <w:p w:rsidR="00054A0C" w:rsidRPr="008A0498" w:rsidRDefault="00054A0C" w:rsidP="00054A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498">
        <w:rPr>
          <w:rFonts w:ascii="Times New Roman" w:hAnsi="Times New Roman" w:cs="Times New Roman"/>
          <w:sz w:val="28"/>
          <w:szCs w:val="28"/>
          <w:lang w:val="uk-UA" w:eastAsia="ru-RU"/>
        </w:rPr>
        <w:t>4.2. Нарахування плати за користування вагонами перевізника у разі затримки вагонів на прикордонних передавальних станціях, крім тих що залежать від перевізника, здійснюються за накопичувальною карткою ФДУ-92 відповідно до Правил розрахунку за перевезення вантажів</w:t>
      </w:r>
      <w:r w:rsidRPr="008A0498">
        <w:rPr>
          <w:rFonts w:ascii="Times New Roman" w:hAnsi="Times New Roman" w:cs="Times New Roman"/>
          <w:sz w:val="28"/>
          <w:szCs w:val="28"/>
          <w:lang w:val="uk-UA"/>
        </w:rPr>
        <w:t>, затверджених наказом Міністерства транспорту України від 21.11.2000 № 644, зареєстрованим в Міністерстві юстиції України 24.11.2000 за № 864/5085 (зі змінами).</w:t>
      </w:r>
    </w:p>
    <w:p w:rsidR="00054A0C" w:rsidRDefault="00054A0C" w:rsidP="00046B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498" w:rsidRDefault="008A0498" w:rsidP="00046B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498" w:rsidRDefault="008A0498" w:rsidP="00046B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498" w:rsidRDefault="008A0498" w:rsidP="00046B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498" w:rsidRDefault="008A0498" w:rsidP="00046B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498" w:rsidRDefault="008A0498" w:rsidP="00046B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498" w:rsidRDefault="008A0498" w:rsidP="00046B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498" w:rsidRDefault="008A0498" w:rsidP="00046B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498" w:rsidRDefault="008A0498" w:rsidP="00046B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0498" w:rsidRPr="008A0498" w:rsidRDefault="008A0498" w:rsidP="00046B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C16" w:rsidRDefault="00594C16" w:rsidP="00046B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126"/>
        <w:gridCol w:w="2680"/>
        <w:gridCol w:w="1500"/>
        <w:gridCol w:w="2120"/>
        <w:gridCol w:w="960"/>
        <w:gridCol w:w="960"/>
        <w:gridCol w:w="960"/>
        <w:gridCol w:w="1026"/>
      </w:tblGrid>
      <w:tr w:rsidR="00594C16" w:rsidRPr="00594C16" w:rsidTr="002B73B9">
        <w:trPr>
          <w:trHeight w:val="16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Додаток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 Порядку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визначення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за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вагонами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перевізника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 «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Укрзалізниця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proofErr w:type="gram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вантажних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операцій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(пункт 3.1).</w:t>
            </w:r>
          </w:p>
        </w:tc>
      </w:tr>
      <w:tr w:rsidR="00594C16" w:rsidRPr="00594C16" w:rsidTr="002B73B9">
        <w:trPr>
          <w:trHeight w:val="1800"/>
        </w:trPr>
        <w:tc>
          <w:tcPr>
            <w:tcW w:w="143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Платіж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нездійснення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наступної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вантажної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який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розраховуюється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розміру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інфраструктурної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складової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перевезення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вантажу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відстань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 км, з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маси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вантажу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компенсації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порожній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пробіг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для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власних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вагонів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перевізника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АТ "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Укрзалізниця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для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типу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вагонів</w:t>
            </w:r>
            <w:proofErr w:type="spellEnd"/>
            <w:proofErr w:type="gramEnd"/>
          </w:p>
        </w:tc>
      </w:tr>
      <w:tr w:rsidR="002B73B9" w:rsidRPr="00594C16" w:rsidTr="002B73B9">
        <w:trPr>
          <w:trHeight w:val="1290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вагоні</w:t>
            </w:r>
            <w:proofErr w:type="gram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вантажу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групам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тарифним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позиціям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класам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ЄТСНВ*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вантажу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тонни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Ставка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інфраструктурної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складової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власних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вагонів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перевізника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Збірника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тарифів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грн., (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gram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proofErr w:type="spellEnd"/>
            <w:proofErr w:type="gram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ставка сх.14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Коефі</w:t>
            </w:r>
            <w:proofErr w:type="gram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ціент</w:t>
            </w:r>
            <w:proofErr w:type="spellEnd"/>
            <w:proofErr w:type="gram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вантажів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Збірника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тарифів</w:t>
            </w:r>
            <w:proofErr w:type="spellEnd"/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</w:t>
            </w:r>
            <w:proofErr w:type="gram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ізні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платежі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(тариф), грн. за вагон (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Іпл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94C16" w:rsidRPr="00594C16" w:rsidTr="002B73B9">
        <w:trPr>
          <w:trHeight w:val="109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Кпор</w:t>
            </w:r>
            <w:proofErr w:type="spellEnd"/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4C16" w:rsidRPr="00594C16" w:rsidTr="002B73B9">
        <w:trPr>
          <w:trHeight w:val="27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Напіввагон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вагон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переобладнаний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модернізований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напіввагон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нумерацією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інтервалах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3225968-3226499, 9068000-9069998, 9080000-9080198, 9080200-9080398, 9080400-9080998, 9081000-9081998, 9090000-9091999, 9628890-9628898, 9628900-9628998, 9629000-9629998, 9639000-9639998,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починається</w:t>
            </w:r>
            <w:proofErr w:type="spellEnd"/>
            <w:proofErr w:type="gram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969 та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хопер-напіввагон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умовного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 5982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інбудматеріали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позакласні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вантажі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3508</w:t>
            </w:r>
          </w:p>
        </w:tc>
      </w:tr>
      <w:tr w:rsidR="00594C16" w:rsidRPr="00594C16" w:rsidTr="002B73B9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Зерновоз, вагон для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перевезення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муки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умовного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 972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зерно,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продукти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перемолу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6767</w:t>
            </w:r>
          </w:p>
        </w:tc>
      </w:tr>
      <w:tr w:rsidR="00594C16" w:rsidRPr="00594C16" w:rsidTr="002B73B9">
        <w:trPr>
          <w:trHeight w:val="15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Критий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вагон,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переобладнані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вагони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умовних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типів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917, 960,                        вагон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критий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переобладнаний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рефрижераторного</w:t>
            </w:r>
            <w:proofErr w:type="gram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умовного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 918 та 5918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інбудматеріали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позакласні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вантажі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3508</w:t>
            </w:r>
          </w:p>
        </w:tc>
      </w:tr>
      <w:tr w:rsidR="00594C16" w:rsidRPr="00594C16" w:rsidTr="002B73B9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Цементовоз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інбудматеріали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позакласні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вантажі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3797</w:t>
            </w:r>
          </w:p>
        </w:tc>
      </w:tr>
      <w:tr w:rsidR="00594C16" w:rsidRPr="00594C16" w:rsidTr="002B73B9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Обкотишовоз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інбудматеріали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позакласні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вантажі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3864</w:t>
            </w:r>
          </w:p>
        </w:tc>
      </w:tr>
      <w:tr w:rsidR="00594C16" w:rsidRPr="00594C16" w:rsidTr="002B73B9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Цистерна,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переобладнана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модернізована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цистерна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умовних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типів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932 та 5970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нафтопродукти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темні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       2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</w:t>
            </w:r>
          </w:p>
        </w:tc>
      </w:tr>
      <w:tr w:rsidR="00594C16" w:rsidRPr="00594C16" w:rsidTr="002B73B9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Платформа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універсальна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переобладнана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модернізована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платформа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умовних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типів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915, 968, 969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інбудматеріали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позакласні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вантажі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3619</w:t>
            </w:r>
          </w:p>
        </w:tc>
      </w:tr>
      <w:tr w:rsidR="00594C16" w:rsidRPr="00594C16" w:rsidTr="002B73B9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Мінераловоз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сіль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позакласний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вантаж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3996</w:t>
            </w:r>
          </w:p>
        </w:tc>
      </w:tr>
      <w:tr w:rsidR="00594C16" w:rsidRPr="00594C16" w:rsidTr="002B73B9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Думпкар,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хопер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-дозатор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умовних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типів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302 та 304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інбудматеріали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позакласні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вантажі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4056</w:t>
            </w:r>
          </w:p>
        </w:tc>
      </w:tr>
      <w:tr w:rsidR="00594C16" w:rsidRPr="00594C16" w:rsidTr="002B73B9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Платформа-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лісовоз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4835</w:t>
            </w:r>
          </w:p>
        </w:tc>
      </w:tr>
      <w:tr w:rsidR="00594C16" w:rsidRPr="00594C16" w:rsidTr="002B73B9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Платформа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фітингова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6447</w:t>
            </w:r>
          </w:p>
        </w:tc>
      </w:tr>
      <w:tr w:rsidR="00594C16" w:rsidRPr="00594C16" w:rsidTr="002B73B9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Автомобілевоз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6656</w:t>
            </w:r>
          </w:p>
        </w:tc>
      </w:tr>
      <w:tr w:rsidR="00594C16" w:rsidRPr="00594C16" w:rsidTr="002B73B9">
        <w:trPr>
          <w:trHeight w:val="300"/>
        </w:trPr>
        <w:tc>
          <w:tcPr>
            <w:tcW w:w="10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16" w:rsidRPr="00594C16" w:rsidRDefault="00594C16" w:rsidP="0059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ЄТНСВ -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Єдина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тарифно-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статистична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номенклатура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вантажів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Тарифне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керівництво</w:t>
            </w:r>
            <w:proofErr w:type="spellEnd"/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16" w:rsidRPr="00594C16" w:rsidRDefault="00594C16" w:rsidP="0059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16" w:rsidRPr="00594C16" w:rsidRDefault="00594C16" w:rsidP="0059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16" w:rsidRPr="00594C16" w:rsidRDefault="00594C16" w:rsidP="0059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16" w:rsidRPr="00594C16" w:rsidRDefault="00594C16" w:rsidP="0059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94C16" w:rsidRPr="00054A0C" w:rsidRDefault="00594C16" w:rsidP="00046B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94C16" w:rsidRPr="00054A0C" w:rsidSect="00594C1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6D45"/>
    <w:multiLevelType w:val="multilevel"/>
    <w:tmpl w:val="7F9E5AE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260A049D"/>
    <w:multiLevelType w:val="multilevel"/>
    <w:tmpl w:val="DE3A08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D3"/>
    <w:rsid w:val="00046BE1"/>
    <w:rsid w:val="00054A0C"/>
    <w:rsid w:val="002B73B9"/>
    <w:rsid w:val="00572C7B"/>
    <w:rsid w:val="00594C16"/>
    <w:rsid w:val="0073029B"/>
    <w:rsid w:val="008A0498"/>
    <w:rsid w:val="00A50BD3"/>
    <w:rsid w:val="00AA69C9"/>
    <w:rsid w:val="00C60DB7"/>
    <w:rsid w:val="00DD2FD2"/>
    <w:rsid w:val="00E83B38"/>
    <w:rsid w:val="00EB15DD"/>
    <w:rsid w:val="00E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0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0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B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0B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50B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5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0BD3"/>
    <w:rPr>
      <w:b/>
      <w:bCs/>
    </w:rPr>
  </w:style>
  <w:style w:type="paragraph" w:customStyle="1" w:styleId="11">
    <w:name w:val="Абзац списка1"/>
    <w:basedOn w:val="a"/>
    <w:rsid w:val="00A50BD3"/>
    <w:pPr>
      <w:ind w:left="720"/>
      <w:contextualSpacing/>
    </w:pPr>
    <w:rPr>
      <w:rFonts w:ascii="Times New Roman" w:eastAsia="Times New Roman" w:hAnsi="Times New Roman" w:cs="Times New Roman"/>
      <w:sz w:val="28"/>
      <w:lang w:val="uk-UA"/>
    </w:rPr>
  </w:style>
  <w:style w:type="character" w:styleId="a5">
    <w:name w:val="Hyperlink"/>
    <w:basedOn w:val="a0"/>
    <w:uiPriority w:val="99"/>
    <w:unhideWhenUsed/>
    <w:rsid w:val="00EB15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5DD"/>
    <w:rPr>
      <w:color w:val="605E5C"/>
      <w:shd w:val="clear" w:color="auto" w:fill="E1DFDD"/>
    </w:rPr>
  </w:style>
  <w:style w:type="paragraph" w:styleId="a6">
    <w:name w:val="List Paragraph"/>
    <w:basedOn w:val="a"/>
    <w:uiPriority w:val="99"/>
    <w:qFormat/>
    <w:rsid w:val="00054A0C"/>
    <w:pPr>
      <w:spacing w:after="200" w:line="276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0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0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B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0B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50B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5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0BD3"/>
    <w:rPr>
      <w:b/>
      <w:bCs/>
    </w:rPr>
  </w:style>
  <w:style w:type="paragraph" w:customStyle="1" w:styleId="11">
    <w:name w:val="Абзац списка1"/>
    <w:basedOn w:val="a"/>
    <w:rsid w:val="00A50BD3"/>
    <w:pPr>
      <w:ind w:left="720"/>
      <w:contextualSpacing/>
    </w:pPr>
    <w:rPr>
      <w:rFonts w:ascii="Times New Roman" w:eastAsia="Times New Roman" w:hAnsi="Times New Roman" w:cs="Times New Roman"/>
      <w:sz w:val="28"/>
      <w:lang w:val="uk-UA"/>
    </w:rPr>
  </w:style>
  <w:style w:type="character" w:styleId="a5">
    <w:name w:val="Hyperlink"/>
    <w:basedOn w:val="a0"/>
    <w:uiPriority w:val="99"/>
    <w:unhideWhenUsed/>
    <w:rsid w:val="00EB15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5DD"/>
    <w:rPr>
      <w:color w:val="605E5C"/>
      <w:shd w:val="clear" w:color="auto" w:fill="E1DFDD"/>
    </w:rPr>
  </w:style>
  <w:style w:type="paragraph" w:styleId="a6">
    <w:name w:val="List Paragraph"/>
    <w:basedOn w:val="a"/>
    <w:uiPriority w:val="99"/>
    <w:qFormat/>
    <w:rsid w:val="00054A0C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40851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066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4452">
              <w:marLeft w:val="0"/>
              <w:marRight w:val="0"/>
              <w:marTop w:val="0"/>
              <w:marBottom w:val="0"/>
              <w:divBdr>
                <w:top w:val="single" w:sz="6" w:space="4" w:color="DEDFDF"/>
                <w:left w:val="single" w:sz="6" w:space="7" w:color="DEDFDF"/>
                <w:bottom w:val="single" w:sz="6" w:space="9" w:color="DEDFDF"/>
                <w:right w:val="single" w:sz="6" w:space="11" w:color="DEDFD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Дюговський Олександр Сергийович</dc:creator>
  <cp:lastModifiedBy>Зюзина Елена Александровна</cp:lastModifiedBy>
  <cp:revision>9</cp:revision>
  <dcterms:created xsi:type="dcterms:W3CDTF">2019-05-30T12:48:00Z</dcterms:created>
  <dcterms:modified xsi:type="dcterms:W3CDTF">2019-06-03T11:47:00Z</dcterms:modified>
</cp:coreProperties>
</file>