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4" w:rsidRDefault="00542024" w:rsidP="001F22CF">
      <w:pPr>
        <w:ind w:left="6160"/>
        <w:rPr>
          <w:b/>
          <w:sz w:val="28"/>
          <w:szCs w:val="28"/>
          <w:lang w:val="en-US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uk-UA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uk-UA"/>
        </w:rPr>
      </w:pPr>
    </w:p>
    <w:p w:rsidR="00BE1A1E" w:rsidRPr="00BE1A1E" w:rsidRDefault="00BE1A1E" w:rsidP="001F22CF">
      <w:pPr>
        <w:ind w:left="6160"/>
        <w:rPr>
          <w:b/>
          <w:sz w:val="28"/>
          <w:szCs w:val="28"/>
          <w:lang w:val="uk-UA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BE1A1E" w:rsidRPr="00BE1A1E" w:rsidRDefault="00BE1A1E" w:rsidP="001F22CF">
      <w:pPr>
        <w:ind w:left="6160"/>
        <w:rPr>
          <w:b/>
          <w:sz w:val="28"/>
          <w:szCs w:val="28"/>
          <w:lang w:val="en-US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1A5D25" w:rsidRPr="00605205" w:rsidRDefault="001A5D25" w:rsidP="001A5D25">
      <w:pPr>
        <w:jc w:val="center"/>
        <w:rPr>
          <w:lang w:val="uk-UA"/>
        </w:rPr>
      </w:pPr>
    </w:p>
    <w:p w:rsidR="00BA76B1" w:rsidRPr="00BA76B1" w:rsidRDefault="00BA76B1" w:rsidP="00BA76B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BA76B1">
        <w:rPr>
          <w:b/>
          <w:sz w:val="28"/>
          <w:szCs w:val="28"/>
          <w:lang w:val="uk-UA"/>
        </w:rPr>
        <w:t>ТЕХНІЧН</w:t>
      </w:r>
      <w:r w:rsidR="005B7709">
        <w:rPr>
          <w:b/>
          <w:sz w:val="28"/>
          <w:szCs w:val="28"/>
          <w:lang w:val="uk-UA"/>
        </w:rPr>
        <w:t>І</w:t>
      </w:r>
      <w:bookmarkStart w:id="0" w:name="_GoBack"/>
      <w:bookmarkEnd w:id="0"/>
      <w:r w:rsidRPr="00BA76B1">
        <w:rPr>
          <w:b/>
          <w:sz w:val="28"/>
          <w:szCs w:val="28"/>
          <w:lang w:val="uk-UA"/>
        </w:rPr>
        <w:t xml:space="preserve"> </w:t>
      </w:r>
      <w:r w:rsidR="00BE1A1E">
        <w:rPr>
          <w:b/>
          <w:sz w:val="28"/>
          <w:szCs w:val="28"/>
          <w:lang w:val="uk-UA"/>
        </w:rPr>
        <w:t>ВИМОГИ</w:t>
      </w:r>
    </w:p>
    <w:p w:rsidR="001A5D25" w:rsidRPr="00C516E3" w:rsidRDefault="001B7625" w:rsidP="00BA76B1">
      <w:pPr>
        <w:spacing w:before="60" w:after="6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BA76B1" w:rsidRPr="00C516E3">
        <w:rPr>
          <w:sz w:val="28"/>
          <w:szCs w:val="28"/>
          <w:lang w:val="uk-UA"/>
        </w:rPr>
        <w:t>дослідно-конструкторську роботу</w:t>
      </w:r>
    </w:p>
    <w:p w:rsidR="001A5D25" w:rsidRPr="00BE1A1E" w:rsidRDefault="00BE1A1E" w:rsidP="001A5D25">
      <w:pPr>
        <w:jc w:val="center"/>
        <w:rPr>
          <w:sz w:val="28"/>
          <w:szCs w:val="28"/>
          <w:lang w:val="uk-UA"/>
        </w:rPr>
      </w:pPr>
      <w:r w:rsidRPr="00BE1A1E">
        <w:rPr>
          <w:sz w:val="28"/>
          <w:szCs w:val="28"/>
          <w:lang w:val="uk-UA"/>
        </w:rPr>
        <w:t>по темі</w:t>
      </w:r>
    </w:p>
    <w:p w:rsidR="00BA76B1" w:rsidRPr="008C60FA" w:rsidRDefault="00BA76B1" w:rsidP="001A5D25">
      <w:pPr>
        <w:jc w:val="center"/>
        <w:rPr>
          <w:b/>
          <w:lang w:val="uk-UA"/>
        </w:rPr>
      </w:pPr>
    </w:p>
    <w:p w:rsidR="00BE1A1E" w:rsidRPr="008C60FA" w:rsidRDefault="00675DAF" w:rsidP="008C60FA">
      <w:pPr>
        <w:ind w:firstLine="709"/>
        <w:jc w:val="both"/>
        <w:rPr>
          <w:b/>
          <w:sz w:val="28"/>
          <w:szCs w:val="28"/>
          <w:lang w:val="uk-UA"/>
        </w:rPr>
      </w:pPr>
      <w:r w:rsidRPr="008C60FA">
        <w:rPr>
          <w:b/>
          <w:sz w:val="28"/>
          <w:szCs w:val="28"/>
          <w:lang w:val="uk-UA"/>
        </w:rPr>
        <w:t>Розвиток функціонального складу АС «</w:t>
      </w:r>
      <w:proofErr w:type="spellStart"/>
      <w:r w:rsidRPr="008C60FA">
        <w:rPr>
          <w:b/>
          <w:sz w:val="28"/>
          <w:szCs w:val="28"/>
          <w:lang w:val="uk-UA"/>
        </w:rPr>
        <w:t>Клієнт-УТЛЦ</w:t>
      </w:r>
      <w:proofErr w:type="spellEnd"/>
      <w:r w:rsidRPr="008C60FA">
        <w:rPr>
          <w:b/>
          <w:sz w:val="28"/>
          <w:szCs w:val="28"/>
          <w:lang w:val="uk-UA"/>
        </w:rPr>
        <w:t>» та розробка</w:t>
      </w:r>
      <w:r w:rsidR="008C60FA" w:rsidRPr="008C60FA">
        <w:rPr>
          <w:b/>
          <w:sz w:val="28"/>
          <w:szCs w:val="28"/>
          <w:lang w:val="uk-UA"/>
        </w:rPr>
        <w:t xml:space="preserve"> </w:t>
      </w:r>
      <w:r w:rsidRPr="008C60FA">
        <w:rPr>
          <w:b/>
          <w:sz w:val="28"/>
          <w:szCs w:val="28"/>
          <w:lang w:val="uk-UA"/>
        </w:rPr>
        <w:t>п</w:t>
      </w:r>
      <w:r w:rsidR="00BE1A1E" w:rsidRPr="008C60FA">
        <w:rPr>
          <w:b/>
          <w:sz w:val="28"/>
          <w:szCs w:val="28"/>
          <w:lang w:val="uk-UA"/>
        </w:rPr>
        <w:t>рограмн</w:t>
      </w:r>
      <w:r w:rsidRPr="008C60FA">
        <w:rPr>
          <w:b/>
          <w:sz w:val="28"/>
          <w:szCs w:val="28"/>
          <w:lang w:val="uk-UA"/>
        </w:rPr>
        <w:t>ого</w:t>
      </w:r>
      <w:r w:rsidR="00BE1A1E" w:rsidRPr="008C60FA">
        <w:rPr>
          <w:b/>
          <w:sz w:val="28"/>
          <w:szCs w:val="28"/>
          <w:lang w:val="uk-UA"/>
        </w:rPr>
        <w:t xml:space="preserve"> забезпечення системи автоматизованого управління пересилкою порожніх вагонів</w:t>
      </w:r>
    </w:p>
    <w:p w:rsidR="001A5D25" w:rsidRPr="008C60FA" w:rsidRDefault="001A5D25" w:rsidP="001A5D25">
      <w:pPr>
        <w:jc w:val="both"/>
        <w:rPr>
          <w:b/>
          <w:sz w:val="28"/>
          <w:szCs w:val="28"/>
          <w:lang w:val="uk-UA"/>
        </w:rPr>
      </w:pPr>
    </w:p>
    <w:p w:rsidR="00FC001F" w:rsidRPr="00605205" w:rsidRDefault="00FC001F" w:rsidP="001A5D25">
      <w:pPr>
        <w:jc w:val="both"/>
        <w:rPr>
          <w:lang w:val="uk-UA"/>
        </w:rPr>
      </w:pPr>
    </w:p>
    <w:p w:rsidR="00FC001F" w:rsidRDefault="00FC001F" w:rsidP="001A5D25">
      <w:pPr>
        <w:jc w:val="both"/>
        <w:rPr>
          <w:lang w:val="uk-UA"/>
        </w:rPr>
      </w:pPr>
    </w:p>
    <w:p w:rsidR="00BE1A1E" w:rsidRDefault="00BE1A1E" w:rsidP="001A5D25">
      <w:pPr>
        <w:jc w:val="both"/>
        <w:rPr>
          <w:lang w:val="uk-UA"/>
        </w:rPr>
      </w:pPr>
    </w:p>
    <w:p w:rsidR="00BE1A1E" w:rsidRDefault="00BE1A1E" w:rsidP="001A5D25">
      <w:pPr>
        <w:jc w:val="both"/>
        <w:rPr>
          <w:lang w:val="uk-UA"/>
        </w:rPr>
      </w:pPr>
    </w:p>
    <w:p w:rsidR="00BE1A1E" w:rsidRPr="00605205" w:rsidRDefault="00BE1A1E" w:rsidP="001A5D25">
      <w:pPr>
        <w:jc w:val="both"/>
        <w:rPr>
          <w:lang w:val="uk-UA"/>
        </w:rPr>
      </w:pPr>
    </w:p>
    <w:p w:rsidR="00FC001F" w:rsidRPr="00605205" w:rsidRDefault="00FC001F" w:rsidP="001A5D25">
      <w:pPr>
        <w:jc w:val="both"/>
        <w:rPr>
          <w:lang w:val="uk-UA"/>
        </w:rPr>
      </w:pPr>
    </w:p>
    <w:p w:rsidR="00FC001F" w:rsidRPr="00605205" w:rsidRDefault="00FC001F" w:rsidP="001A5D25">
      <w:pPr>
        <w:jc w:val="both"/>
        <w:rPr>
          <w:lang w:val="uk-UA"/>
        </w:rPr>
      </w:pPr>
    </w:p>
    <w:p w:rsidR="00542024" w:rsidRPr="00605205" w:rsidRDefault="00542024" w:rsidP="00542024">
      <w:pPr>
        <w:jc w:val="both"/>
        <w:rPr>
          <w:lang w:val="uk-UA"/>
        </w:rPr>
      </w:pPr>
    </w:p>
    <w:p w:rsidR="00542024" w:rsidRPr="00BA76B1" w:rsidRDefault="00542024" w:rsidP="00542024">
      <w:pPr>
        <w:jc w:val="both"/>
        <w:rPr>
          <w:sz w:val="28"/>
          <w:szCs w:val="28"/>
          <w:lang w:val="uk-UA"/>
        </w:rPr>
      </w:pPr>
      <w:r w:rsidRPr="00BA76B1">
        <w:rPr>
          <w:sz w:val="28"/>
          <w:szCs w:val="28"/>
          <w:lang w:val="uk-UA"/>
        </w:rPr>
        <w:t>Кількість примірників _____</w:t>
      </w:r>
    </w:p>
    <w:p w:rsidR="00542024" w:rsidRPr="00BA76B1" w:rsidRDefault="00542024" w:rsidP="00542024">
      <w:pPr>
        <w:jc w:val="both"/>
        <w:rPr>
          <w:sz w:val="28"/>
          <w:szCs w:val="28"/>
          <w:lang w:val="uk-UA"/>
        </w:rPr>
      </w:pPr>
    </w:p>
    <w:p w:rsidR="00542024" w:rsidRPr="00BA76B1" w:rsidRDefault="00542024" w:rsidP="00542024">
      <w:pPr>
        <w:jc w:val="both"/>
        <w:rPr>
          <w:sz w:val="28"/>
          <w:szCs w:val="28"/>
          <w:lang w:val="uk-UA"/>
        </w:rPr>
      </w:pPr>
      <w:r w:rsidRPr="00BA76B1">
        <w:rPr>
          <w:sz w:val="28"/>
          <w:szCs w:val="28"/>
          <w:lang w:val="uk-UA"/>
        </w:rPr>
        <w:t>Примірник № ____</w:t>
      </w:r>
    </w:p>
    <w:p w:rsidR="00542024" w:rsidRPr="00605205" w:rsidRDefault="00542024" w:rsidP="00542024">
      <w:pPr>
        <w:jc w:val="both"/>
        <w:rPr>
          <w:lang w:val="uk-UA"/>
        </w:rPr>
      </w:pPr>
    </w:p>
    <w:p w:rsidR="00542024" w:rsidRPr="00605205" w:rsidRDefault="00542024" w:rsidP="00542024">
      <w:pPr>
        <w:jc w:val="both"/>
        <w:rPr>
          <w:lang w:val="uk-UA"/>
        </w:rPr>
      </w:pPr>
    </w:p>
    <w:p w:rsidR="00542024" w:rsidRDefault="00542024" w:rsidP="00542024">
      <w:pPr>
        <w:jc w:val="both"/>
        <w:rPr>
          <w:lang w:val="uk-UA"/>
        </w:rPr>
      </w:pPr>
    </w:p>
    <w:p w:rsidR="001B7625" w:rsidRDefault="001B7625" w:rsidP="00542024">
      <w:pPr>
        <w:jc w:val="both"/>
        <w:rPr>
          <w:lang w:val="uk-UA"/>
        </w:rPr>
      </w:pPr>
    </w:p>
    <w:p w:rsidR="001B7625" w:rsidRDefault="001B7625" w:rsidP="00542024">
      <w:pPr>
        <w:jc w:val="both"/>
        <w:rPr>
          <w:lang w:val="uk-UA"/>
        </w:rPr>
      </w:pPr>
    </w:p>
    <w:p w:rsidR="00BE1A1E" w:rsidRDefault="00BE1A1E" w:rsidP="00542024">
      <w:pPr>
        <w:jc w:val="both"/>
        <w:rPr>
          <w:lang w:val="uk-UA"/>
        </w:rPr>
      </w:pPr>
    </w:p>
    <w:p w:rsidR="00BE1A1E" w:rsidRDefault="00BE1A1E" w:rsidP="00542024">
      <w:pPr>
        <w:jc w:val="both"/>
        <w:rPr>
          <w:lang w:val="uk-UA"/>
        </w:rPr>
      </w:pPr>
    </w:p>
    <w:p w:rsidR="001B7625" w:rsidRPr="00605205" w:rsidRDefault="001B7625" w:rsidP="00542024">
      <w:pPr>
        <w:jc w:val="both"/>
        <w:rPr>
          <w:lang w:val="uk-UA"/>
        </w:rPr>
      </w:pPr>
    </w:p>
    <w:p w:rsidR="00542024" w:rsidRPr="00605205" w:rsidRDefault="00542024" w:rsidP="00542024">
      <w:pPr>
        <w:jc w:val="both"/>
        <w:rPr>
          <w:lang w:val="uk-UA"/>
        </w:rPr>
      </w:pPr>
    </w:p>
    <w:p w:rsidR="00542024" w:rsidRPr="00605205" w:rsidRDefault="00542024" w:rsidP="00542024">
      <w:pPr>
        <w:jc w:val="both"/>
        <w:rPr>
          <w:lang w:val="uk-UA"/>
        </w:rPr>
      </w:pPr>
    </w:p>
    <w:p w:rsidR="00542024" w:rsidRPr="00BA76B1" w:rsidRDefault="00542024" w:rsidP="00542024">
      <w:pPr>
        <w:jc w:val="center"/>
        <w:rPr>
          <w:sz w:val="28"/>
          <w:szCs w:val="28"/>
          <w:lang w:val="uk-UA"/>
        </w:rPr>
      </w:pPr>
      <w:r w:rsidRPr="00BA76B1">
        <w:rPr>
          <w:sz w:val="28"/>
          <w:szCs w:val="28"/>
          <w:lang w:val="uk-UA"/>
        </w:rPr>
        <w:t>м. Київ</w:t>
      </w:r>
      <w:r w:rsidR="00BA76B1" w:rsidRPr="00BA76B1">
        <w:rPr>
          <w:sz w:val="28"/>
          <w:szCs w:val="28"/>
          <w:lang w:val="uk-UA"/>
        </w:rPr>
        <w:t xml:space="preserve"> </w:t>
      </w:r>
      <w:r w:rsidRPr="00BA76B1">
        <w:rPr>
          <w:sz w:val="28"/>
          <w:szCs w:val="28"/>
          <w:lang w:val="uk-UA"/>
        </w:rPr>
        <w:t>201</w:t>
      </w:r>
      <w:r w:rsidR="00BE1A1E">
        <w:rPr>
          <w:sz w:val="28"/>
          <w:szCs w:val="28"/>
          <w:lang w:val="uk-UA"/>
        </w:rPr>
        <w:t>5</w:t>
      </w:r>
      <w:r w:rsidRPr="00BA76B1">
        <w:rPr>
          <w:sz w:val="28"/>
          <w:szCs w:val="28"/>
          <w:lang w:val="uk-UA"/>
        </w:rPr>
        <w:t xml:space="preserve"> р</w:t>
      </w:r>
      <w:r w:rsidR="00BA76B1">
        <w:rPr>
          <w:sz w:val="28"/>
          <w:szCs w:val="28"/>
          <w:lang w:val="uk-UA"/>
        </w:rPr>
        <w:t>.</w:t>
      </w:r>
    </w:p>
    <w:p w:rsidR="001A5D25" w:rsidRPr="001B7625" w:rsidRDefault="00434B8E" w:rsidP="00B635F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br w:type="page"/>
      </w:r>
      <w:r w:rsidR="001A5D25" w:rsidRPr="00BA76B1">
        <w:rPr>
          <w:b/>
          <w:sz w:val="28"/>
          <w:szCs w:val="28"/>
          <w:lang w:val="uk-UA"/>
        </w:rPr>
        <w:lastRenderedPageBreak/>
        <w:t xml:space="preserve">1 </w:t>
      </w:r>
      <w:r w:rsidR="00BA76B1" w:rsidRPr="00BA76B1">
        <w:rPr>
          <w:b/>
          <w:sz w:val="28"/>
          <w:szCs w:val="28"/>
          <w:lang w:val="uk-UA"/>
        </w:rPr>
        <w:t>Підстава для виконання роботи</w:t>
      </w:r>
      <w:r w:rsidR="00BA76B1" w:rsidRPr="001B7625">
        <w:rPr>
          <w:b/>
          <w:sz w:val="28"/>
          <w:szCs w:val="28"/>
        </w:rPr>
        <w:t>:</w:t>
      </w:r>
    </w:p>
    <w:p w:rsidR="00542024" w:rsidRPr="00567401" w:rsidRDefault="006F14FB" w:rsidP="00634D07">
      <w:pPr>
        <w:spacing w:before="120" w:after="120"/>
        <w:ind w:firstLine="709"/>
        <w:jc w:val="both"/>
        <w:rPr>
          <w:sz w:val="28"/>
          <w:szCs w:val="28"/>
        </w:rPr>
      </w:pPr>
      <w:r w:rsidRPr="006F14FB">
        <w:rPr>
          <w:sz w:val="28"/>
          <w:szCs w:val="28"/>
          <w:lang w:val="uk-UA"/>
        </w:rPr>
        <w:t xml:space="preserve">План основних заходів розвитку інформаційних систем Укрзалізниці на базі ДП «УТЛЦ» на 2014-2015 роки, затверджений </w:t>
      </w:r>
      <w:r w:rsidR="004415EE" w:rsidRPr="006F14FB">
        <w:rPr>
          <w:sz w:val="28"/>
          <w:szCs w:val="28"/>
          <w:lang w:val="uk-UA"/>
        </w:rPr>
        <w:t>19 вересня 2014 року</w:t>
      </w:r>
      <w:r w:rsidR="004415EE">
        <w:rPr>
          <w:sz w:val="28"/>
          <w:szCs w:val="28"/>
          <w:lang w:val="uk-UA"/>
        </w:rPr>
        <w:t xml:space="preserve"> виконуючим обов’язки</w:t>
      </w:r>
      <w:r w:rsidRPr="006F14FB">
        <w:rPr>
          <w:sz w:val="28"/>
          <w:szCs w:val="28"/>
          <w:lang w:val="uk-UA"/>
        </w:rPr>
        <w:t xml:space="preserve"> генерального директора Укрзалізниці</w:t>
      </w:r>
      <w:r w:rsidR="00AA3EA9" w:rsidRPr="00567401">
        <w:rPr>
          <w:sz w:val="28"/>
          <w:szCs w:val="28"/>
        </w:rPr>
        <w:t>.</w:t>
      </w:r>
    </w:p>
    <w:p w:rsidR="0068395F" w:rsidRPr="00337433" w:rsidRDefault="0068395F" w:rsidP="00634D07">
      <w:pPr>
        <w:tabs>
          <w:tab w:val="left" w:pos="741"/>
        </w:tabs>
        <w:spacing w:before="180" w:after="120"/>
        <w:ind w:right="346"/>
        <w:jc w:val="both"/>
        <w:rPr>
          <w:b/>
          <w:sz w:val="28"/>
          <w:szCs w:val="28"/>
          <w:lang w:val="uk-UA"/>
        </w:rPr>
      </w:pPr>
      <w:r w:rsidRPr="00337433">
        <w:rPr>
          <w:b/>
          <w:sz w:val="28"/>
          <w:szCs w:val="28"/>
          <w:lang w:val="uk-UA"/>
        </w:rPr>
        <w:t xml:space="preserve">2 </w:t>
      </w:r>
      <w:r w:rsidR="00337433" w:rsidRPr="00337433">
        <w:rPr>
          <w:b/>
          <w:sz w:val="28"/>
          <w:szCs w:val="28"/>
          <w:lang w:val="uk-UA"/>
        </w:rPr>
        <w:t>Терміни виконання робіт:</w:t>
      </w:r>
    </w:p>
    <w:p w:rsidR="0068395F" w:rsidRPr="00413611" w:rsidRDefault="0068395F" w:rsidP="00CC4B65">
      <w:pPr>
        <w:tabs>
          <w:tab w:val="left" w:pos="2109"/>
        </w:tabs>
        <w:ind w:firstLine="741"/>
        <w:jc w:val="both"/>
        <w:rPr>
          <w:sz w:val="28"/>
          <w:szCs w:val="28"/>
          <w:lang w:val="uk-UA"/>
        </w:rPr>
      </w:pPr>
      <w:r w:rsidRPr="00BC69BE">
        <w:rPr>
          <w:sz w:val="28"/>
          <w:szCs w:val="28"/>
          <w:lang w:val="uk-UA"/>
        </w:rPr>
        <w:t>Початок</w:t>
      </w:r>
      <w:r w:rsidRPr="00413611">
        <w:rPr>
          <w:sz w:val="28"/>
          <w:szCs w:val="28"/>
          <w:lang w:val="uk-UA"/>
        </w:rPr>
        <w:t>:</w:t>
      </w:r>
      <w:r w:rsidR="00B5172F" w:rsidRPr="00413611">
        <w:rPr>
          <w:sz w:val="28"/>
          <w:szCs w:val="28"/>
          <w:lang w:val="uk-UA"/>
        </w:rPr>
        <w:t xml:space="preserve"> </w:t>
      </w:r>
      <w:r w:rsidR="00BE1A1E">
        <w:rPr>
          <w:sz w:val="28"/>
          <w:szCs w:val="28"/>
          <w:lang w:val="uk-UA"/>
        </w:rPr>
        <w:t>___________________________</w:t>
      </w:r>
    </w:p>
    <w:p w:rsidR="0068395F" w:rsidRPr="003F3A59" w:rsidRDefault="0068395F" w:rsidP="00CC4B65">
      <w:pPr>
        <w:tabs>
          <w:tab w:val="left" w:pos="2109"/>
        </w:tabs>
        <w:spacing w:after="120"/>
        <w:ind w:firstLine="743"/>
        <w:jc w:val="both"/>
        <w:rPr>
          <w:sz w:val="28"/>
          <w:szCs w:val="28"/>
          <w:lang w:val="uk-UA"/>
        </w:rPr>
      </w:pPr>
      <w:r w:rsidRPr="00413611">
        <w:rPr>
          <w:sz w:val="28"/>
          <w:szCs w:val="28"/>
          <w:lang w:val="uk-UA"/>
        </w:rPr>
        <w:t>Закінчення:</w:t>
      </w:r>
      <w:r w:rsidR="00CC4B65" w:rsidRPr="00413611">
        <w:rPr>
          <w:sz w:val="28"/>
          <w:szCs w:val="28"/>
          <w:lang w:val="uk-UA"/>
        </w:rPr>
        <w:t xml:space="preserve"> </w:t>
      </w:r>
      <w:r w:rsidR="00BE1A1E">
        <w:rPr>
          <w:sz w:val="28"/>
          <w:szCs w:val="28"/>
          <w:lang w:val="uk-UA"/>
        </w:rPr>
        <w:t>_________________________</w:t>
      </w:r>
    </w:p>
    <w:p w:rsidR="00337433" w:rsidRPr="003F3A59" w:rsidRDefault="00337433" w:rsidP="00337433">
      <w:pPr>
        <w:tabs>
          <w:tab w:val="left" w:pos="2109"/>
        </w:tabs>
        <w:spacing w:before="180" w:after="120"/>
        <w:rPr>
          <w:sz w:val="28"/>
          <w:szCs w:val="28"/>
          <w:lang w:val="uk-UA"/>
        </w:rPr>
      </w:pPr>
      <w:r w:rsidRPr="00337433">
        <w:rPr>
          <w:b/>
          <w:sz w:val="28"/>
          <w:szCs w:val="28"/>
          <w:lang w:val="uk-UA"/>
        </w:rPr>
        <w:t>3 Виконавець робіт:</w:t>
      </w:r>
      <w:r w:rsidRPr="003F3A59">
        <w:rPr>
          <w:b/>
          <w:sz w:val="28"/>
          <w:szCs w:val="28"/>
          <w:lang w:val="uk-UA"/>
        </w:rPr>
        <w:t xml:space="preserve"> </w:t>
      </w:r>
      <w:r w:rsidR="00BE1A1E">
        <w:rPr>
          <w:sz w:val="28"/>
          <w:szCs w:val="28"/>
          <w:lang w:val="uk-UA"/>
        </w:rPr>
        <w:t>________________________</w:t>
      </w:r>
    </w:p>
    <w:p w:rsidR="00337433" w:rsidRPr="00337433" w:rsidRDefault="00337433" w:rsidP="00337433">
      <w:pPr>
        <w:tabs>
          <w:tab w:val="left" w:pos="2109"/>
        </w:tabs>
        <w:spacing w:before="180" w:after="120"/>
        <w:rPr>
          <w:sz w:val="28"/>
          <w:szCs w:val="28"/>
          <w:lang w:val="uk-UA"/>
        </w:rPr>
      </w:pPr>
      <w:r w:rsidRPr="00337433">
        <w:rPr>
          <w:b/>
          <w:sz w:val="28"/>
          <w:szCs w:val="28"/>
          <w:lang w:val="uk-UA"/>
        </w:rPr>
        <w:t>4 Співвиконавці робіт:</w:t>
      </w:r>
      <w:r w:rsidRPr="00BE1A1E">
        <w:rPr>
          <w:b/>
          <w:sz w:val="28"/>
          <w:szCs w:val="28"/>
          <w:lang w:val="uk-UA"/>
        </w:rPr>
        <w:t xml:space="preserve"> </w:t>
      </w:r>
      <w:r w:rsidR="00BE1A1E">
        <w:rPr>
          <w:sz w:val="28"/>
          <w:szCs w:val="28"/>
          <w:lang w:val="uk-UA"/>
        </w:rPr>
        <w:t>______________________</w:t>
      </w:r>
    </w:p>
    <w:p w:rsidR="00337433" w:rsidRPr="00337433" w:rsidRDefault="00337433" w:rsidP="00337433">
      <w:pPr>
        <w:tabs>
          <w:tab w:val="left" w:pos="2109"/>
        </w:tabs>
        <w:spacing w:before="180" w:after="120"/>
        <w:rPr>
          <w:b/>
          <w:sz w:val="28"/>
          <w:szCs w:val="28"/>
          <w:lang w:val="uk-UA"/>
        </w:rPr>
      </w:pPr>
      <w:r w:rsidRPr="00337433">
        <w:rPr>
          <w:b/>
          <w:sz w:val="28"/>
          <w:szCs w:val="28"/>
          <w:lang w:val="uk-UA"/>
        </w:rPr>
        <w:t>5 Мета, призначення розробки і галузь застосування:</w:t>
      </w:r>
    </w:p>
    <w:p w:rsidR="00BC69BE" w:rsidRPr="00444E25" w:rsidRDefault="00BC69BE" w:rsidP="00BC69BE">
      <w:pPr>
        <w:pStyle w:val="a6"/>
        <w:spacing w:before="120" w:after="120"/>
        <w:ind w:left="0" w:firstLine="709"/>
      </w:pPr>
      <w:r w:rsidRPr="00BC69BE">
        <w:t xml:space="preserve">Розробка програмного </w:t>
      </w:r>
      <w:r w:rsidR="00BE1A1E">
        <w:t xml:space="preserve">забезпечення </w:t>
      </w:r>
      <w:r w:rsidRPr="00CD0E43">
        <w:t>системи автоматизованого управління пересилкою порожніх вагонів</w:t>
      </w:r>
      <w:r w:rsidRPr="00BC69BE">
        <w:t xml:space="preserve"> (далі - розробка) виконується </w:t>
      </w:r>
      <w:r w:rsidRPr="003F3A59">
        <w:t>з метою</w:t>
      </w:r>
      <w:r w:rsidR="00444E25" w:rsidRPr="003F3A59">
        <w:t xml:space="preserve"> оптимізації виробничих процесів залізничного транспорту та впровадження нових бізнес-технологій.</w:t>
      </w:r>
    </w:p>
    <w:p w:rsidR="00BC69BE" w:rsidRPr="00BC69BE" w:rsidRDefault="00BC69BE" w:rsidP="00BC69BE">
      <w:pPr>
        <w:pStyle w:val="a9"/>
        <w:spacing w:before="120"/>
        <w:ind w:left="360"/>
        <w:jc w:val="both"/>
        <w:rPr>
          <w:sz w:val="28"/>
          <w:szCs w:val="28"/>
          <w:lang w:val="uk-UA"/>
        </w:rPr>
      </w:pPr>
      <w:r w:rsidRPr="00BC69BE">
        <w:rPr>
          <w:sz w:val="28"/>
          <w:szCs w:val="28"/>
          <w:lang w:val="uk-UA"/>
        </w:rPr>
        <w:t>Розробка передбачає виконання таких робіт:</w:t>
      </w:r>
    </w:p>
    <w:p w:rsidR="00BC69BE" w:rsidRPr="00BD3B15" w:rsidRDefault="00BC69BE" w:rsidP="00594D3D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D3B15">
        <w:rPr>
          <w:sz w:val="28"/>
          <w:szCs w:val="28"/>
          <w:lang w:val="uk-UA"/>
        </w:rPr>
        <w:t>Автоматизоване формування електронних реєстрів порожніх вагонів</w:t>
      </w:r>
      <w:r w:rsidRPr="00BD3B15">
        <w:rPr>
          <w:sz w:val="28"/>
          <w:szCs w:val="28"/>
        </w:rPr>
        <w:t xml:space="preserve">; </w:t>
      </w:r>
    </w:p>
    <w:p w:rsidR="00BC69BE" w:rsidRPr="00BD3B15" w:rsidRDefault="00BC69BE" w:rsidP="00594D3D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D3B15">
        <w:rPr>
          <w:sz w:val="28"/>
          <w:szCs w:val="28"/>
          <w:lang w:val="uk-UA"/>
        </w:rPr>
        <w:t>Автоматизоване створення перевізних документів порожніх вагонів безпосередньо з електронних реєстрів порожніх вагонів</w:t>
      </w:r>
      <w:r w:rsidRPr="00BD3B15">
        <w:rPr>
          <w:sz w:val="28"/>
          <w:szCs w:val="28"/>
        </w:rPr>
        <w:t>;</w:t>
      </w:r>
    </w:p>
    <w:p w:rsidR="000A7E81" w:rsidRPr="00BD3B15" w:rsidRDefault="000A7E81" w:rsidP="000A7E8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  <w:lang w:val="uk-UA"/>
        </w:rPr>
      </w:pPr>
      <w:r w:rsidRPr="00BD3B15">
        <w:rPr>
          <w:sz w:val="28"/>
          <w:szCs w:val="28"/>
          <w:lang w:val="uk-UA"/>
        </w:rPr>
        <w:t xml:space="preserve">Ведення НДІ пріоритетів пересилки власних порожніх вагонів після вивантаження, визначення оптимального маршруту пересилки власного порожнього вагону після вивантаження, з урахуванням його дислокації, технічного та комерційного стану, даних електронних заявок та пріоритетів пересилки; </w:t>
      </w:r>
    </w:p>
    <w:p w:rsidR="000A7E81" w:rsidRPr="00BD3B15" w:rsidRDefault="000A7E81" w:rsidP="000A7E81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  <w:lang w:val="uk-UA"/>
        </w:rPr>
      </w:pPr>
      <w:r w:rsidRPr="00BD3B15">
        <w:rPr>
          <w:sz w:val="28"/>
          <w:szCs w:val="28"/>
          <w:lang w:val="uk-UA"/>
        </w:rPr>
        <w:t>Інформування власників електронних заявок про порожні вагони, що слідують для їх забезпечення</w:t>
      </w:r>
      <w:r w:rsidRPr="00BD3B15">
        <w:rPr>
          <w:sz w:val="28"/>
          <w:szCs w:val="28"/>
        </w:rPr>
        <w:t>;</w:t>
      </w:r>
    </w:p>
    <w:p w:rsidR="00BC69BE" w:rsidRPr="00BD3B15" w:rsidRDefault="00BC69BE" w:rsidP="00594D3D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BD3B15">
        <w:rPr>
          <w:sz w:val="28"/>
          <w:szCs w:val="28"/>
          <w:lang w:val="uk-UA"/>
        </w:rPr>
        <w:t>Реалізація переадресувань порожніх вагонів безпосередньо з електронних реєстрів порожніх вагонів</w:t>
      </w:r>
      <w:r w:rsidRPr="00BD3B15">
        <w:rPr>
          <w:sz w:val="28"/>
          <w:szCs w:val="28"/>
        </w:rPr>
        <w:t>;</w:t>
      </w:r>
    </w:p>
    <w:p w:rsidR="00BC69BE" w:rsidRPr="00BD3B15" w:rsidRDefault="00BC69BE" w:rsidP="00594D3D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  <w:lang w:val="uk-UA"/>
        </w:rPr>
      </w:pPr>
      <w:r w:rsidRPr="00BD3B15">
        <w:rPr>
          <w:sz w:val="28"/>
          <w:szCs w:val="28"/>
          <w:lang w:val="uk-UA"/>
        </w:rPr>
        <w:t>Автоматизоване оформлення перевізних документів на підставі переліків порожніх вагонів на станціях з використанням даних розрахунку оптимального маршруту пересилки власного порожнього вагону</w:t>
      </w:r>
      <w:r w:rsidRPr="00BD3B15">
        <w:rPr>
          <w:sz w:val="28"/>
          <w:szCs w:val="28"/>
        </w:rPr>
        <w:t>;</w:t>
      </w:r>
    </w:p>
    <w:p w:rsidR="00BC69BE" w:rsidRPr="00BD3B15" w:rsidRDefault="00BC69BE" w:rsidP="00594D3D">
      <w:pPr>
        <w:pStyle w:val="Default"/>
        <w:numPr>
          <w:ilvl w:val="0"/>
          <w:numId w:val="4"/>
        </w:numPr>
        <w:spacing w:before="120" w:after="120"/>
        <w:jc w:val="both"/>
        <w:rPr>
          <w:sz w:val="28"/>
          <w:szCs w:val="28"/>
          <w:lang w:val="uk-UA"/>
        </w:rPr>
      </w:pPr>
      <w:r w:rsidRPr="00BD3B15">
        <w:rPr>
          <w:sz w:val="28"/>
          <w:szCs w:val="28"/>
          <w:lang w:val="uk-UA"/>
        </w:rPr>
        <w:t>Автоматизоване «</w:t>
      </w:r>
      <w:proofErr w:type="spellStart"/>
      <w:r w:rsidRPr="00BD3B15">
        <w:rPr>
          <w:sz w:val="28"/>
          <w:szCs w:val="28"/>
          <w:lang w:val="uk-UA"/>
        </w:rPr>
        <w:t>розкредитування</w:t>
      </w:r>
      <w:proofErr w:type="spellEnd"/>
      <w:r w:rsidRPr="00BD3B15">
        <w:rPr>
          <w:sz w:val="28"/>
          <w:szCs w:val="28"/>
          <w:lang w:val="uk-UA"/>
        </w:rPr>
        <w:t>» перевізних документів на порожні вагони, що прибули на станцію навантаження для забезпечення електронних заявок</w:t>
      </w:r>
      <w:r w:rsidRPr="00BD3B15">
        <w:rPr>
          <w:sz w:val="28"/>
          <w:szCs w:val="28"/>
        </w:rPr>
        <w:t>;</w:t>
      </w:r>
    </w:p>
    <w:p w:rsidR="00934770" w:rsidRPr="00BD3B15" w:rsidRDefault="00BC69BE" w:rsidP="00594D3D">
      <w:pPr>
        <w:pStyle w:val="a6"/>
        <w:numPr>
          <w:ilvl w:val="0"/>
          <w:numId w:val="4"/>
        </w:numPr>
        <w:spacing w:before="120" w:after="120"/>
        <w:rPr>
          <w:lang w:val="ru-RU"/>
        </w:rPr>
      </w:pPr>
      <w:r w:rsidRPr="00BD3B15">
        <w:t>Облік та контроль за дозволами на використання кодів платників</w:t>
      </w:r>
      <w:r w:rsidRPr="00BD3B15">
        <w:rPr>
          <w:lang w:val="ru-RU"/>
        </w:rPr>
        <w:t>.</w:t>
      </w:r>
    </w:p>
    <w:p w:rsidR="00F040B2" w:rsidRPr="00337433" w:rsidRDefault="00337433" w:rsidP="00634D07">
      <w:pPr>
        <w:spacing w:before="18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A5D25" w:rsidRPr="00337433">
        <w:rPr>
          <w:b/>
          <w:sz w:val="28"/>
          <w:szCs w:val="28"/>
          <w:lang w:val="uk-UA"/>
        </w:rPr>
        <w:t xml:space="preserve"> Техніко-економічне обґрунтування</w:t>
      </w:r>
      <w:r w:rsidRPr="00337433">
        <w:rPr>
          <w:b/>
          <w:sz w:val="28"/>
          <w:szCs w:val="28"/>
          <w:lang w:val="uk-UA"/>
        </w:rPr>
        <w:t xml:space="preserve"> виконання роботи:</w:t>
      </w:r>
    </w:p>
    <w:p w:rsidR="00BC69BE" w:rsidRPr="009B1C4D" w:rsidRDefault="00BC69BE" w:rsidP="00BC69BE">
      <w:pPr>
        <w:pStyle w:val="21"/>
        <w:spacing w:before="120" w:line="240" w:lineRule="auto"/>
        <w:ind w:left="0" w:firstLine="709"/>
        <w:jc w:val="both"/>
        <w:rPr>
          <w:noProof/>
          <w:sz w:val="28"/>
          <w:szCs w:val="28"/>
          <w:lang w:val="uk-UA"/>
        </w:rPr>
      </w:pPr>
      <w:r w:rsidRPr="009B1C4D">
        <w:rPr>
          <w:noProof/>
          <w:sz w:val="28"/>
          <w:szCs w:val="28"/>
          <w:lang w:val="uk-UA"/>
        </w:rPr>
        <w:t xml:space="preserve">Актуальність розробки обумовлена необхідністю </w:t>
      </w:r>
      <w:r w:rsidR="00444E25" w:rsidRPr="009B1C4D">
        <w:rPr>
          <w:noProof/>
          <w:sz w:val="28"/>
          <w:szCs w:val="28"/>
          <w:lang w:val="uk-UA"/>
        </w:rPr>
        <w:t>оптимізації виробничих процесів залізничного транспорту та впровадження нових бізнес-технологій</w:t>
      </w:r>
      <w:r w:rsidRPr="009B1C4D">
        <w:rPr>
          <w:noProof/>
          <w:sz w:val="28"/>
          <w:szCs w:val="28"/>
          <w:lang w:val="uk-UA"/>
        </w:rPr>
        <w:t>.</w:t>
      </w:r>
    </w:p>
    <w:p w:rsidR="00444E25" w:rsidRDefault="00444E25" w:rsidP="00444E25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9B1C4D">
        <w:rPr>
          <w:sz w:val="28"/>
          <w:szCs w:val="28"/>
          <w:lang w:val="uk-UA"/>
        </w:rPr>
        <w:lastRenderedPageBreak/>
        <w:t xml:space="preserve">Створення системи автоматизованого управління пересилкою порожніх вагонів дозволить оперативно моделювати та прогнозувати ефективність логістичних схем, більш ефективно спрямовувати транспортні потоки </w:t>
      </w:r>
      <w:r w:rsidR="00C72164">
        <w:rPr>
          <w:sz w:val="28"/>
          <w:szCs w:val="28"/>
          <w:lang w:val="uk-UA"/>
        </w:rPr>
        <w:t>в залежності від наявних потреб по видах рухомого складу на станціях навантаження, що дозволить</w:t>
      </w:r>
      <w:r w:rsidRPr="009B1C4D">
        <w:rPr>
          <w:sz w:val="28"/>
          <w:szCs w:val="28"/>
          <w:lang w:val="uk-UA"/>
        </w:rPr>
        <w:t xml:space="preserve"> суттєво зменшити порожній пробіг вагонів</w:t>
      </w:r>
      <w:r w:rsidR="00C72164">
        <w:rPr>
          <w:sz w:val="28"/>
          <w:szCs w:val="28"/>
          <w:lang w:val="uk-UA"/>
        </w:rPr>
        <w:t>,</w:t>
      </w:r>
      <w:r w:rsidR="00C72164" w:rsidRPr="00C72164">
        <w:rPr>
          <w:sz w:val="28"/>
          <w:szCs w:val="28"/>
          <w:lang w:val="uk-UA"/>
        </w:rPr>
        <w:t xml:space="preserve"> як одну із значних витратних статей, мінімізувати зустрічний порожній пробіг шляхом автоматичного контролю за станом вагону, автоматичного визначення обмежень навантаження, конвенційних заборон на етапі направлення порожніх вагонів під навантаження.</w:t>
      </w:r>
      <w:r w:rsidR="00C72164">
        <w:rPr>
          <w:sz w:val="28"/>
          <w:szCs w:val="28"/>
          <w:lang w:val="uk-UA"/>
        </w:rPr>
        <w:t xml:space="preserve"> </w:t>
      </w:r>
      <w:r w:rsidRPr="009B1C4D">
        <w:rPr>
          <w:sz w:val="28"/>
          <w:szCs w:val="28"/>
          <w:lang w:val="uk-UA"/>
        </w:rPr>
        <w:t>.</w:t>
      </w:r>
    </w:p>
    <w:p w:rsidR="00BC69BE" w:rsidRPr="009B1C4D" w:rsidRDefault="00675DAF" w:rsidP="00444E25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функціонального складу АС «</w:t>
      </w:r>
      <w:proofErr w:type="spellStart"/>
      <w:r>
        <w:rPr>
          <w:sz w:val="28"/>
          <w:szCs w:val="28"/>
          <w:lang w:val="uk-UA"/>
        </w:rPr>
        <w:t>Клієнт-УТЛЦ</w:t>
      </w:r>
      <w:proofErr w:type="spellEnd"/>
      <w:r>
        <w:rPr>
          <w:sz w:val="28"/>
          <w:szCs w:val="28"/>
          <w:lang w:val="uk-UA"/>
        </w:rPr>
        <w:t xml:space="preserve">» передбачає оперативне доопрацювання програмного забезпечення на підставі змін нормативної документації щодо здійснення перевезень </w:t>
      </w:r>
      <w:r w:rsidR="00C72164">
        <w:rPr>
          <w:sz w:val="28"/>
          <w:szCs w:val="28"/>
          <w:lang w:val="uk-UA"/>
        </w:rPr>
        <w:t>порожніх</w:t>
      </w:r>
      <w:r>
        <w:rPr>
          <w:sz w:val="28"/>
          <w:szCs w:val="28"/>
          <w:lang w:val="uk-UA"/>
        </w:rPr>
        <w:t xml:space="preserve"> вагон</w:t>
      </w:r>
      <w:r w:rsidR="00C7216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власності вагонних державних компаній з ознакою УТЛЦ, р</w:t>
      </w:r>
      <w:r w:rsidR="00444E25" w:rsidRPr="009B1C4D">
        <w:rPr>
          <w:sz w:val="28"/>
          <w:szCs w:val="28"/>
          <w:lang w:val="uk-UA"/>
        </w:rPr>
        <w:t>еалізаці</w:t>
      </w:r>
      <w:r>
        <w:rPr>
          <w:sz w:val="28"/>
          <w:szCs w:val="28"/>
          <w:lang w:val="uk-UA"/>
        </w:rPr>
        <w:t>ю</w:t>
      </w:r>
      <w:r w:rsidR="00444E25" w:rsidRPr="009B1C4D">
        <w:rPr>
          <w:sz w:val="28"/>
          <w:szCs w:val="28"/>
          <w:lang w:val="uk-UA"/>
        </w:rPr>
        <w:t xml:space="preserve"> можливості переадресування порожніх вагонів безпосередньо з електронних реєстрів порожніх вагонів</w:t>
      </w:r>
      <w:r>
        <w:rPr>
          <w:sz w:val="28"/>
          <w:szCs w:val="28"/>
          <w:lang w:val="uk-UA"/>
        </w:rPr>
        <w:t>,</w:t>
      </w:r>
      <w:r w:rsidR="00444E25" w:rsidRPr="009B1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 цілому </w:t>
      </w:r>
      <w:r w:rsidR="00444E25" w:rsidRPr="009B1C4D">
        <w:rPr>
          <w:sz w:val="28"/>
          <w:szCs w:val="28"/>
          <w:lang w:val="uk-UA"/>
        </w:rPr>
        <w:t xml:space="preserve">дозволить підвищити ефективність роботи та зменшити вплив людського фактору при </w:t>
      </w:r>
      <w:r>
        <w:rPr>
          <w:sz w:val="28"/>
          <w:szCs w:val="28"/>
          <w:lang w:val="uk-UA"/>
        </w:rPr>
        <w:t>оформленні перевезень порожніх вагонів з ознакою УТЛЦ</w:t>
      </w:r>
      <w:r w:rsidR="00444E25" w:rsidRPr="009B1C4D">
        <w:rPr>
          <w:sz w:val="28"/>
          <w:szCs w:val="28"/>
          <w:lang w:val="uk-UA"/>
        </w:rPr>
        <w:t>.</w:t>
      </w:r>
    </w:p>
    <w:p w:rsidR="00C72164" w:rsidRDefault="00C72164" w:rsidP="00337433">
      <w:pPr>
        <w:pStyle w:val="21"/>
        <w:spacing w:before="18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337433" w:rsidRPr="00592091" w:rsidRDefault="00337433" w:rsidP="00337433">
      <w:pPr>
        <w:pStyle w:val="21"/>
        <w:spacing w:before="180" w:line="240" w:lineRule="auto"/>
        <w:ind w:left="0"/>
        <w:jc w:val="both"/>
        <w:rPr>
          <w:b/>
          <w:sz w:val="28"/>
          <w:szCs w:val="28"/>
        </w:rPr>
      </w:pPr>
      <w:r w:rsidRPr="00337433">
        <w:rPr>
          <w:b/>
          <w:sz w:val="28"/>
          <w:szCs w:val="28"/>
          <w:lang w:val="uk-UA"/>
        </w:rPr>
        <w:t>7 Вимоги до виконання роботи</w:t>
      </w:r>
      <w:r w:rsidRPr="00592091">
        <w:rPr>
          <w:b/>
          <w:sz w:val="28"/>
          <w:szCs w:val="28"/>
        </w:rPr>
        <w:t>:</w:t>
      </w:r>
    </w:p>
    <w:p w:rsidR="00CD13AD" w:rsidRPr="009B1C4D" w:rsidRDefault="00CD13AD" w:rsidP="00337433">
      <w:pPr>
        <w:pStyle w:val="21"/>
        <w:spacing w:before="120" w:line="240" w:lineRule="auto"/>
        <w:ind w:left="0" w:firstLine="709"/>
        <w:jc w:val="both"/>
        <w:rPr>
          <w:rFonts w:eastAsia="MS Mincho"/>
          <w:sz w:val="28"/>
          <w:szCs w:val="28"/>
          <w:lang w:val="uk-UA"/>
        </w:rPr>
      </w:pPr>
      <w:r w:rsidRPr="009B1C4D">
        <w:rPr>
          <w:rFonts w:eastAsia="MS Mincho"/>
          <w:sz w:val="28"/>
          <w:szCs w:val="28"/>
          <w:lang w:val="uk-UA"/>
        </w:rPr>
        <w:t>Розробка повинна відповідати основним базовим принципам створення прикладних автоматизованих систем в межах АСК ВП УЗ-Є та принципам взаємодії між компонентами АСК ВП УЗ-Є.</w:t>
      </w:r>
    </w:p>
    <w:p w:rsidR="00CD13AD" w:rsidRPr="00CD13AD" w:rsidRDefault="00CD13AD" w:rsidP="00337433">
      <w:pPr>
        <w:pStyle w:val="21"/>
        <w:spacing w:before="120" w:line="240" w:lineRule="auto"/>
        <w:ind w:left="0" w:firstLine="709"/>
        <w:jc w:val="both"/>
        <w:rPr>
          <w:rFonts w:eastAsia="MS Mincho"/>
          <w:lang w:val="uk-UA"/>
        </w:rPr>
      </w:pPr>
      <w:r w:rsidRPr="00BC69BE">
        <w:rPr>
          <w:rFonts w:eastAsia="MS Mincho"/>
          <w:sz w:val="28"/>
          <w:szCs w:val="28"/>
          <w:lang w:val="uk-UA"/>
        </w:rPr>
        <w:t>Документація на розробку повинна відповідати вимогам «</w:t>
      </w:r>
      <w:r w:rsidRPr="00BC69BE">
        <w:rPr>
          <w:sz w:val="28"/>
          <w:szCs w:val="28"/>
          <w:lang w:val="uk-UA"/>
        </w:rPr>
        <w:t>Настанови про порядок розробки та оформлення проектної документації на автоматизовані системи» НД 32 УЗ ЦІТ-0019-2008, затверджено наказом УЗ від 25.12.2008 № 555-Ц зі змінами, затвердженими 16.03.2010 № 178-Ц.</w:t>
      </w:r>
    </w:p>
    <w:p w:rsidR="00C72164" w:rsidRDefault="00C72164" w:rsidP="00337433">
      <w:pPr>
        <w:pStyle w:val="21"/>
        <w:spacing w:before="18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337433" w:rsidRPr="001B7625" w:rsidRDefault="00337433" w:rsidP="00337433">
      <w:pPr>
        <w:pStyle w:val="21"/>
        <w:spacing w:before="180" w:line="240" w:lineRule="auto"/>
        <w:ind w:left="0"/>
        <w:jc w:val="both"/>
        <w:rPr>
          <w:b/>
          <w:sz w:val="28"/>
          <w:szCs w:val="28"/>
        </w:rPr>
      </w:pPr>
      <w:r w:rsidRPr="00337433">
        <w:rPr>
          <w:b/>
          <w:sz w:val="28"/>
          <w:szCs w:val="28"/>
          <w:lang w:val="uk-UA"/>
        </w:rPr>
        <w:t>8 Очікувані результати та порядок реалізації НТП</w:t>
      </w:r>
      <w:r w:rsidRPr="001B7625">
        <w:rPr>
          <w:b/>
          <w:sz w:val="28"/>
          <w:szCs w:val="28"/>
        </w:rPr>
        <w:t>:</w:t>
      </w:r>
    </w:p>
    <w:p w:rsidR="004A5977" w:rsidRPr="00C72164" w:rsidRDefault="004A5977" w:rsidP="004A5977">
      <w:pPr>
        <w:pStyle w:val="21"/>
        <w:spacing w:before="120" w:line="240" w:lineRule="auto"/>
        <w:ind w:left="0" w:firstLine="709"/>
        <w:jc w:val="both"/>
        <w:rPr>
          <w:noProof/>
          <w:sz w:val="28"/>
          <w:szCs w:val="28"/>
        </w:rPr>
      </w:pPr>
      <w:r w:rsidRPr="009B1C4D">
        <w:rPr>
          <w:noProof/>
          <w:sz w:val="28"/>
          <w:szCs w:val="28"/>
          <w:lang w:val="uk-UA"/>
        </w:rPr>
        <w:t>Виконання розробки забезпечить</w:t>
      </w:r>
      <w:r w:rsidRPr="00C72164">
        <w:rPr>
          <w:noProof/>
          <w:sz w:val="28"/>
          <w:szCs w:val="28"/>
        </w:rPr>
        <w:t>:</w:t>
      </w:r>
    </w:p>
    <w:p w:rsidR="004A5977" w:rsidRPr="009B1C4D" w:rsidRDefault="004A5977" w:rsidP="00594D3D">
      <w:pPr>
        <w:pStyle w:val="21"/>
        <w:numPr>
          <w:ilvl w:val="0"/>
          <w:numId w:val="5"/>
        </w:numPr>
        <w:spacing w:before="120" w:line="240" w:lineRule="auto"/>
        <w:jc w:val="both"/>
        <w:rPr>
          <w:sz w:val="28"/>
          <w:szCs w:val="28"/>
          <w:lang w:val="uk-UA"/>
        </w:rPr>
      </w:pPr>
      <w:r w:rsidRPr="009B1C4D">
        <w:rPr>
          <w:sz w:val="28"/>
          <w:szCs w:val="28"/>
          <w:lang w:val="uk-UA"/>
        </w:rPr>
        <w:t>переведення роботи із забезпечення вантажовідправників порожнім рухомим складом із площини ручного управління у площину автоматичної розробки логістичних систем;</w:t>
      </w:r>
    </w:p>
    <w:p w:rsidR="00337433" w:rsidRPr="009B1C4D" w:rsidRDefault="004A5977" w:rsidP="00594D3D">
      <w:pPr>
        <w:pStyle w:val="21"/>
        <w:numPr>
          <w:ilvl w:val="0"/>
          <w:numId w:val="5"/>
        </w:numPr>
        <w:spacing w:before="120" w:line="240" w:lineRule="auto"/>
        <w:jc w:val="both"/>
        <w:rPr>
          <w:sz w:val="28"/>
          <w:szCs w:val="28"/>
          <w:lang w:val="uk-UA"/>
        </w:rPr>
      </w:pPr>
      <w:r w:rsidRPr="009B1C4D">
        <w:rPr>
          <w:sz w:val="28"/>
          <w:szCs w:val="28"/>
          <w:lang w:val="uk-UA"/>
        </w:rPr>
        <w:t>відстеження стану забезпечення відправників порожнім рухомим складом у режимі он-лайн; своєчасне коригування плану роботи та реалізація оперативного відображення наявності порожніх вагонів УТЛЦ на об’єктах залізниць та в поїздах в русі для забезпечення оперативного регулювання вагонних парків;</w:t>
      </w:r>
    </w:p>
    <w:p w:rsidR="004A5977" w:rsidRPr="009B1C4D" w:rsidRDefault="004A5977" w:rsidP="00594D3D">
      <w:pPr>
        <w:pStyle w:val="21"/>
        <w:numPr>
          <w:ilvl w:val="0"/>
          <w:numId w:val="5"/>
        </w:numPr>
        <w:spacing w:before="120" w:line="240" w:lineRule="auto"/>
        <w:jc w:val="both"/>
        <w:rPr>
          <w:sz w:val="28"/>
          <w:szCs w:val="28"/>
          <w:lang w:val="uk-UA"/>
        </w:rPr>
      </w:pPr>
      <w:r w:rsidRPr="009B1C4D">
        <w:rPr>
          <w:sz w:val="28"/>
          <w:szCs w:val="28"/>
          <w:lang w:val="uk-UA"/>
        </w:rPr>
        <w:t>автоматизоване формування наказу на переадресування порожніх вагонів на основі електронних даних перевізного документу на попереднє перевезення.</w:t>
      </w:r>
    </w:p>
    <w:p w:rsidR="001A5D25" w:rsidRPr="001B7625" w:rsidRDefault="008C3C0C" w:rsidP="00634D07">
      <w:pPr>
        <w:spacing w:before="18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1A5D25" w:rsidRPr="00567401">
        <w:rPr>
          <w:b/>
          <w:sz w:val="28"/>
          <w:szCs w:val="28"/>
          <w:lang w:val="uk-UA"/>
        </w:rPr>
        <w:t xml:space="preserve"> Вихідні мат</w:t>
      </w:r>
      <w:r w:rsidR="00340227" w:rsidRPr="00567401">
        <w:rPr>
          <w:b/>
          <w:sz w:val="28"/>
          <w:szCs w:val="28"/>
          <w:lang w:val="uk-UA"/>
        </w:rPr>
        <w:t xml:space="preserve">еріали і документи для </w:t>
      </w:r>
      <w:r w:rsidR="00337433">
        <w:rPr>
          <w:b/>
          <w:sz w:val="28"/>
          <w:szCs w:val="28"/>
          <w:lang w:val="uk-UA"/>
        </w:rPr>
        <w:t>роботи</w:t>
      </w:r>
      <w:r w:rsidR="00337433" w:rsidRPr="001B7625">
        <w:rPr>
          <w:b/>
          <w:sz w:val="28"/>
          <w:szCs w:val="28"/>
        </w:rPr>
        <w:t>:</w:t>
      </w:r>
    </w:p>
    <w:p w:rsidR="00CD0E43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Статут залізниць України, затверджений постановою Кабінету Міністрів України від 06.04.98 № 457.</w:t>
      </w:r>
    </w:p>
    <w:p w:rsidR="00CD0E43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перевезень вантажів залізничним транспортом України. </w:t>
      </w:r>
    </w:p>
    <w:p w:rsidR="00CD0E43" w:rsidRPr="003B32AB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«Соглашение о международном железнодорожном грузовом сообщении (СМГС)».</w:t>
      </w:r>
    </w:p>
    <w:p w:rsidR="00CD0E43" w:rsidRPr="003B32AB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B32AB">
        <w:rPr>
          <w:sz w:val="28"/>
          <w:szCs w:val="28"/>
          <w:lang w:val="uk-UA"/>
        </w:rPr>
        <w:t>Тарифне керівництво № 4 залізниць України</w:t>
      </w:r>
      <w:r w:rsidRPr="003B32AB">
        <w:rPr>
          <w:sz w:val="28"/>
          <w:szCs w:val="28"/>
          <w:lang w:val="en-US"/>
        </w:rPr>
        <w:t>.</w:t>
      </w:r>
    </w:p>
    <w:p w:rsidR="00CD0E43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створення, впровадження та експлуатації інформаційно-телекомунікаційних систем і технологій, затверджений наказом Укрзалізниці від 18.03.2011 № 089-Ц.</w:t>
      </w:r>
    </w:p>
    <w:p w:rsidR="00CD0E43" w:rsidRPr="00404A68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iCs/>
          <w:sz w:val="28"/>
          <w:szCs w:val="28"/>
          <w:lang w:val="uk-UA"/>
        </w:rPr>
      </w:pPr>
      <w:r w:rsidRPr="00404A68">
        <w:rPr>
          <w:sz w:val="28"/>
          <w:szCs w:val="28"/>
          <w:lang w:val="uk-UA"/>
        </w:rPr>
        <w:t>«Рекомендований технологічний процес роботи вантажної станції», затверджений наказом Укрзалізниці № 249-Ц від 17.12.2004 р.</w:t>
      </w:r>
    </w:p>
    <w:p w:rsidR="00CD0E43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застосування електронного перевізного документа під час перевезення вантажів залізничним транспортом, затверджений Наказом Міністерства транспорту та зв’язку України № 800 від 01.11.2010 р.</w:t>
      </w:r>
    </w:p>
    <w:p w:rsidR="00CD0E43" w:rsidRPr="003D1313" w:rsidRDefault="00CD0E43" w:rsidP="00594D3D">
      <w:pPr>
        <w:pStyle w:val="a9"/>
        <w:numPr>
          <w:ilvl w:val="0"/>
          <w:numId w:val="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створення, оброблення, передавання, одержання, зберігання, використання та знищення електронних перевізних документів.</w:t>
      </w:r>
    </w:p>
    <w:p w:rsidR="00CD0E43" w:rsidRDefault="00CD0E43" w:rsidP="00594D3D">
      <w:pPr>
        <w:pStyle w:val="Default"/>
        <w:numPr>
          <w:ilvl w:val="0"/>
          <w:numId w:val="3"/>
        </w:numPr>
        <w:ind w:left="357" w:hanging="357"/>
        <w:jc w:val="both"/>
        <w:rPr>
          <w:sz w:val="28"/>
          <w:szCs w:val="28"/>
          <w:lang w:val="uk-UA"/>
        </w:rPr>
      </w:pPr>
      <w:r w:rsidRPr="00F55073">
        <w:rPr>
          <w:sz w:val="28"/>
          <w:szCs w:val="28"/>
          <w:lang w:val="uk-UA"/>
        </w:rPr>
        <w:t>План основних заходів щодо розвитку інформаційних систем Укрзалізниці на базі ДП «УТЛЦ» на 2014</w:t>
      </w:r>
      <w:r w:rsidRPr="00F55073">
        <w:rPr>
          <w:sz w:val="28"/>
          <w:szCs w:val="28"/>
        </w:rPr>
        <w:t>-2015</w:t>
      </w:r>
      <w:r w:rsidRPr="00F5507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F5507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и, затверджений виконуючим обов’язки генерального директора Укрзалізниці </w:t>
      </w:r>
      <w:proofErr w:type="spellStart"/>
      <w:r>
        <w:rPr>
          <w:sz w:val="28"/>
          <w:szCs w:val="28"/>
          <w:lang w:val="uk-UA"/>
        </w:rPr>
        <w:t>Жураківським</w:t>
      </w:r>
      <w:proofErr w:type="spellEnd"/>
      <w:r>
        <w:rPr>
          <w:sz w:val="28"/>
          <w:szCs w:val="28"/>
          <w:lang w:val="uk-UA"/>
        </w:rPr>
        <w:t xml:space="preserve"> В.О. 19.09.2014 р.</w:t>
      </w:r>
    </w:p>
    <w:p w:rsidR="00CD0E43" w:rsidRPr="00404A68" w:rsidRDefault="00CD0E43" w:rsidP="00594D3D">
      <w:pPr>
        <w:pStyle w:val="af5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04A68">
        <w:rPr>
          <w:sz w:val="28"/>
          <w:szCs w:val="28"/>
        </w:rPr>
        <w:t>Розпорядження Укрзалізниці стосовно порядку</w:t>
      </w:r>
      <w:r w:rsidRPr="00404A68">
        <w:rPr>
          <w:rFonts w:eastAsia="Calibri"/>
          <w:sz w:val="28"/>
          <w:szCs w:val="28"/>
          <w:lang w:eastAsia="en-US"/>
        </w:rPr>
        <w:t xml:space="preserve"> оформлення перевізних документів на перевезення порожніх власних вагонів </w:t>
      </w:r>
      <w:r w:rsidRPr="00404A68">
        <w:rPr>
          <w:sz w:val="28"/>
          <w:szCs w:val="28"/>
        </w:rPr>
        <w:t>від 14.08.2013 р № ЦЗ-1-8/1111, від 13.02.2014 р № ЦЗМ-12/276, від 03.03.2014 р № ЦЗЛ-6/128, від 03.03.2014 р № ЦЗЛ-6/127, від 28.05.2014 р № ЦЗМ-14/872</w:t>
      </w:r>
      <w:r>
        <w:rPr>
          <w:sz w:val="28"/>
          <w:szCs w:val="28"/>
        </w:rPr>
        <w:t>.</w:t>
      </w:r>
    </w:p>
    <w:p w:rsidR="00C72164" w:rsidRDefault="00C72164" w:rsidP="008C3C0C">
      <w:pPr>
        <w:spacing w:before="180" w:after="120"/>
        <w:ind w:left="567" w:hanging="567"/>
        <w:jc w:val="both"/>
        <w:rPr>
          <w:b/>
          <w:sz w:val="28"/>
          <w:szCs w:val="28"/>
          <w:lang w:val="uk-UA"/>
        </w:rPr>
      </w:pPr>
    </w:p>
    <w:p w:rsidR="001A5D25" w:rsidRPr="008C3C0C" w:rsidRDefault="008C3C0C" w:rsidP="008C3C0C">
      <w:pPr>
        <w:spacing w:before="180" w:after="120"/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1A5D25" w:rsidRPr="008C3C0C">
        <w:rPr>
          <w:b/>
          <w:sz w:val="28"/>
          <w:szCs w:val="28"/>
          <w:lang w:val="uk-UA"/>
        </w:rPr>
        <w:t xml:space="preserve"> Перелік організацій і підприємств, </w:t>
      </w:r>
      <w:r w:rsidRPr="008C3C0C">
        <w:rPr>
          <w:b/>
          <w:sz w:val="28"/>
          <w:szCs w:val="28"/>
          <w:lang w:val="uk-UA"/>
        </w:rPr>
        <w:t>яким повинні бути надіслані результати робіт на відгук: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2833"/>
        <w:gridCol w:w="1847"/>
      </w:tblGrid>
      <w:tr w:rsidR="003F235D" w:rsidRPr="00605205" w:rsidTr="008C60FA">
        <w:tc>
          <w:tcPr>
            <w:tcW w:w="779" w:type="dxa"/>
          </w:tcPr>
          <w:p w:rsidR="003F235D" w:rsidRPr="008C3C0C" w:rsidRDefault="003F235D" w:rsidP="00750885">
            <w:pPr>
              <w:jc w:val="center"/>
              <w:rPr>
                <w:lang w:val="uk-UA"/>
              </w:rPr>
            </w:pPr>
            <w:r w:rsidRPr="008C3C0C">
              <w:rPr>
                <w:lang w:val="uk-UA"/>
              </w:rPr>
              <w:t>№</w:t>
            </w:r>
          </w:p>
          <w:p w:rsidR="003F235D" w:rsidRPr="00605205" w:rsidRDefault="003F235D" w:rsidP="00750885">
            <w:pPr>
              <w:jc w:val="center"/>
              <w:rPr>
                <w:lang w:val="uk-UA"/>
              </w:rPr>
            </w:pPr>
            <w:r w:rsidRPr="008C3C0C">
              <w:rPr>
                <w:lang w:val="uk-UA"/>
              </w:rPr>
              <w:t>п/</w:t>
            </w:r>
            <w:proofErr w:type="spellStart"/>
            <w:r w:rsidRPr="008C3C0C">
              <w:rPr>
                <w:lang w:val="uk-UA"/>
              </w:rPr>
              <w:t>п</w:t>
            </w:r>
            <w:proofErr w:type="spellEnd"/>
          </w:p>
        </w:tc>
        <w:tc>
          <w:tcPr>
            <w:tcW w:w="3971" w:type="dxa"/>
          </w:tcPr>
          <w:p w:rsidR="003F235D" w:rsidRPr="00605205" w:rsidRDefault="003F235D" w:rsidP="00750885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Найменування організації або підприємства</w:t>
            </w:r>
          </w:p>
        </w:tc>
        <w:tc>
          <w:tcPr>
            <w:tcW w:w="2833" w:type="dxa"/>
          </w:tcPr>
          <w:p w:rsidR="003F235D" w:rsidRPr="00605205" w:rsidRDefault="003F235D" w:rsidP="00750885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Адреса</w:t>
            </w:r>
          </w:p>
        </w:tc>
        <w:tc>
          <w:tcPr>
            <w:tcW w:w="1847" w:type="dxa"/>
          </w:tcPr>
          <w:p w:rsidR="003F235D" w:rsidRPr="00605205" w:rsidRDefault="003F235D" w:rsidP="008C3C0C">
            <w:pPr>
              <w:ind w:left="-610" w:right="-70" w:firstLine="610"/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Примітк</w:t>
            </w:r>
            <w:r w:rsidR="008C3C0C">
              <w:rPr>
                <w:lang w:val="uk-UA"/>
              </w:rPr>
              <w:t>и</w:t>
            </w:r>
          </w:p>
        </w:tc>
      </w:tr>
      <w:tr w:rsidR="003F235D" w:rsidRPr="00605205" w:rsidTr="008C60FA"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35D" w:rsidRPr="00605205" w:rsidRDefault="003F235D" w:rsidP="00437342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35D" w:rsidRPr="00605205" w:rsidRDefault="009536F9" w:rsidP="004C3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 «Український транспортно-логістичний центр»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35D" w:rsidRPr="008542D1" w:rsidRDefault="008542D1" w:rsidP="008C3C0C">
            <w:pPr>
              <w:pStyle w:val="ac"/>
              <w:widowControl w:val="0"/>
              <w:spacing w:before="0" w:after="0"/>
              <w:ind w:firstLine="0"/>
              <w:jc w:val="center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Україна, 03150, м. Київ, вул. </w:t>
            </w:r>
            <w:proofErr w:type="spellStart"/>
            <w:r>
              <w:rPr>
                <w:b w:val="0"/>
                <w:caps w:val="0"/>
              </w:rPr>
              <w:t>Предславинська</w:t>
            </w:r>
            <w:proofErr w:type="spellEnd"/>
            <w:r>
              <w:rPr>
                <w:b w:val="0"/>
                <w:caps w:val="0"/>
              </w:rPr>
              <w:t>, буд. 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35D" w:rsidRPr="00605205" w:rsidRDefault="003F235D" w:rsidP="00542024">
            <w:pPr>
              <w:jc w:val="center"/>
              <w:rPr>
                <w:lang w:val="uk-UA"/>
              </w:rPr>
            </w:pPr>
          </w:p>
        </w:tc>
      </w:tr>
    </w:tbl>
    <w:p w:rsidR="00C72164" w:rsidRDefault="00C72164" w:rsidP="00AF6BF8">
      <w:pPr>
        <w:spacing w:before="180" w:after="120" w:line="276" w:lineRule="auto"/>
        <w:jc w:val="both"/>
        <w:rPr>
          <w:b/>
          <w:sz w:val="28"/>
          <w:szCs w:val="28"/>
          <w:lang w:val="uk-UA"/>
        </w:rPr>
      </w:pPr>
    </w:p>
    <w:p w:rsidR="008C3C0C" w:rsidRPr="008C3C0C" w:rsidRDefault="008C3C0C" w:rsidP="00AF6BF8">
      <w:pPr>
        <w:spacing w:before="180" w:after="120" w:line="276" w:lineRule="auto"/>
        <w:jc w:val="both"/>
        <w:rPr>
          <w:b/>
          <w:sz w:val="28"/>
          <w:szCs w:val="28"/>
        </w:rPr>
      </w:pPr>
      <w:r w:rsidRPr="008C3C0C">
        <w:rPr>
          <w:b/>
          <w:sz w:val="28"/>
          <w:szCs w:val="28"/>
          <w:lang w:val="uk-UA"/>
        </w:rPr>
        <w:t>1</w:t>
      </w:r>
      <w:r w:rsidR="00C72164">
        <w:rPr>
          <w:b/>
          <w:sz w:val="28"/>
          <w:szCs w:val="28"/>
          <w:lang w:val="uk-UA"/>
        </w:rPr>
        <w:t>1</w:t>
      </w:r>
      <w:r w:rsidRPr="008C3C0C">
        <w:rPr>
          <w:b/>
          <w:sz w:val="28"/>
          <w:szCs w:val="28"/>
        </w:rPr>
        <w:t xml:space="preserve"> </w:t>
      </w:r>
      <w:r w:rsidRPr="008C3C0C">
        <w:rPr>
          <w:b/>
          <w:sz w:val="28"/>
          <w:szCs w:val="28"/>
          <w:lang w:val="uk-UA"/>
        </w:rPr>
        <w:t>Розробники ТЗ</w:t>
      </w:r>
      <w:r w:rsidRPr="008C3C0C">
        <w:rPr>
          <w:b/>
          <w:sz w:val="28"/>
          <w:szCs w:val="2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1843"/>
        <w:gridCol w:w="1701"/>
      </w:tblGrid>
      <w:tr w:rsidR="008C3C0C" w:rsidRPr="00A74FE3" w:rsidTr="004C3DCE">
        <w:tc>
          <w:tcPr>
            <w:tcW w:w="3331" w:type="dxa"/>
          </w:tcPr>
          <w:p w:rsidR="008C3C0C" w:rsidRPr="00C44D76" w:rsidRDefault="008C3C0C" w:rsidP="00C44D76">
            <w:pPr>
              <w:jc w:val="center"/>
              <w:rPr>
                <w:lang w:val="uk-UA"/>
              </w:rPr>
            </w:pPr>
            <w:r w:rsidRPr="00C44D76">
              <w:rPr>
                <w:lang w:val="uk-UA"/>
              </w:rPr>
              <w:t>Назва організаці</w:t>
            </w:r>
            <w:r w:rsidR="00C44D76" w:rsidRPr="00C44D76">
              <w:rPr>
                <w:lang w:val="uk-UA"/>
              </w:rPr>
              <w:t>ї</w:t>
            </w:r>
            <w:r w:rsidRPr="00C44D76">
              <w:rPr>
                <w:lang w:val="uk-UA"/>
              </w:rPr>
              <w:t xml:space="preserve"> або підприємства</w:t>
            </w:r>
          </w:p>
        </w:tc>
        <w:tc>
          <w:tcPr>
            <w:tcW w:w="2551" w:type="dxa"/>
          </w:tcPr>
          <w:p w:rsidR="008C3C0C" w:rsidRPr="00C44D76" w:rsidRDefault="008C3C0C" w:rsidP="008C3C0C">
            <w:pPr>
              <w:jc w:val="center"/>
              <w:rPr>
                <w:lang w:val="uk-UA"/>
              </w:rPr>
            </w:pPr>
            <w:r w:rsidRPr="00C44D76">
              <w:rPr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C3C0C" w:rsidRPr="00C44D76" w:rsidRDefault="008C3C0C" w:rsidP="008C3C0C">
            <w:pPr>
              <w:jc w:val="center"/>
              <w:rPr>
                <w:lang w:val="uk-UA"/>
              </w:rPr>
            </w:pPr>
            <w:r w:rsidRPr="00C44D76">
              <w:rPr>
                <w:lang w:val="uk-UA"/>
              </w:rPr>
              <w:t xml:space="preserve">Прізвище, </w:t>
            </w:r>
            <w:r w:rsidR="00C44D76" w:rsidRPr="00C44D76">
              <w:rPr>
                <w:lang w:val="uk-UA"/>
              </w:rPr>
              <w:t>ім’я</w:t>
            </w:r>
            <w:r w:rsidRPr="00C44D76">
              <w:rPr>
                <w:lang w:val="uk-UA"/>
              </w:rPr>
              <w:t>,</w:t>
            </w:r>
          </w:p>
          <w:p w:rsidR="008C3C0C" w:rsidRPr="00C44D76" w:rsidRDefault="008C3C0C" w:rsidP="008C3C0C">
            <w:pPr>
              <w:jc w:val="center"/>
              <w:rPr>
                <w:lang w:val="uk-UA"/>
              </w:rPr>
            </w:pPr>
            <w:r w:rsidRPr="00C44D76">
              <w:rPr>
                <w:lang w:val="uk-UA"/>
              </w:rPr>
              <w:t>по-батькові</w:t>
            </w:r>
          </w:p>
        </w:tc>
        <w:tc>
          <w:tcPr>
            <w:tcW w:w="1701" w:type="dxa"/>
          </w:tcPr>
          <w:p w:rsidR="008C3C0C" w:rsidRPr="00C44D76" w:rsidRDefault="008C3C0C" w:rsidP="008C3C0C">
            <w:pPr>
              <w:jc w:val="center"/>
              <w:rPr>
                <w:lang w:val="uk-UA"/>
              </w:rPr>
            </w:pPr>
            <w:r w:rsidRPr="00C44D76">
              <w:rPr>
                <w:lang w:val="uk-UA"/>
              </w:rPr>
              <w:t>Підпис</w:t>
            </w:r>
          </w:p>
        </w:tc>
      </w:tr>
      <w:tr w:rsidR="008C3C0C" w:rsidRPr="00A74FE3" w:rsidTr="004C3DCE">
        <w:tc>
          <w:tcPr>
            <w:tcW w:w="3331" w:type="dxa"/>
          </w:tcPr>
          <w:p w:rsidR="008C3C0C" w:rsidRPr="00A74FE3" w:rsidRDefault="00675DAF" w:rsidP="004C3DCE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Розробник</w:t>
            </w:r>
          </w:p>
        </w:tc>
        <w:tc>
          <w:tcPr>
            <w:tcW w:w="2551" w:type="dxa"/>
          </w:tcPr>
          <w:p w:rsidR="008C3C0C" w:rsidRPr="004C3DCE" w:rsidRDefault="008C3C0C" w:rsidP="008C3C0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8C3C0C" w:rsidRPr="004C3DCE" w:rsidRDefault="008C3C0C" w:rsidP="008C3C0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8C3C0C" w:rsidRPr="00A74FE3" w:rsidRDefault="008C3C0C" w:rsidP="008C3C0C">
            <w:pPr>
              <w:jc w:val="center"/>
            </w:pPr>
          </w:p>
        </w:tc>
      </w:tr>
      <w:tr w:rsidR="008C3C0C" w:rsidRPr="00A74FE3" w:rsidTr="004C3DCE">
        <w:tc>
          <w:tcPr>
            <w:tcW w:w="3331" w:type="dxa"/>
          </w:tcPr>
          <w:p w:rsidR="008C3C0C" w:rsidRPr="00A74FE3" w:rsidRDefault="009536F9" w:rsidP="004C3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 «Український транспортно-логістичний центр»</w:t>
            </w:r>
          </w:p>
        </w:tc>
        <w:tc>
          <w:tcPr>
            <w:tcW w:w="2551" w:type="dxa"/>
          </w:tcPr>
          <w:p w:rsidR="008C3C0C" w:rsidRPr="00A74FE3" w:rsidRDefault="008C3C0C" w:rsidP="008C3C0C">
            <w:pPr>
              <w:jc w:val="center"/>
            </w:pPr>
          </w:p>
        </w:tc>
        <w:tc>
          <w:tcPr>
            <w:tcW w:w="1843" w:type="dxa"/>
          </w:tcPr>
          <w:p w:rsidR="008C3C0C" w:rsidRPr="00A74FE3" w:rsidRDefault="008C3C0C" w:rsidP="008C3C0C">
            <w:pPr>
              <w:jc w:val="center"/>
            </w:pPr>
          </w:p>
        </w:tc>
        <w:tc>
          <w:tcPr>
            <w:tcW w:w="1701" w:type="dxa"/>
          </w:tcPr>
          <w:p w:rsidR="008C3C0C" w:rsidRPr="00A74FE3" w:rsidRDefault="008C3C0C" w:rsidP="008C3C0C">
            <w:pPr>
              <w:jc w:val="center"/>
            </w:pPr>
          </w:p>
        </w:tc>
      </w:tr>
    </w:tbl>
    <w:p w:rsidR="00C72164" w:rsidRDefault="00C72164" w:rsidP="00177BE2">
      <w:pPr>
        <w:spacing w:before="180" w:after="120"/>
        <w:jc w:val="both"/>
        <w:rPr>
          <w:b/>
          <w:sz w:val="28"/>
          <w:szCs w:val="28"/>
          <w:lang w:val="uk-UA"/>
        </w:rPr>
      </w:pPr>
    </w:p>
    <w:p w:rsidR="00BE4DD7" w:rsidRPr="00634D07" w:rsidRDefault="008C3C0C" w:rsidP="00177BE2">
      <w:pPr>
        <w:spacing w:before="180"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C72164">
        <w:rPr>
          <w:b/>
          <w:sz w:val="28"/>
          <w:szCs w:val="28"/>
          <w:lang w:val="uk-UA"/>
        </w:rPr>
        <w:t>2</w:t>
      </w:r>
      <w:r w:rsidR="00177BE2">
        <w:rPr>
          <w:b/>
          <w:sz w:val="28"/>
          <w:szCs w:val="28"/>
          <w:lang w:val="uk-UA"/>
        </w:rPr>
        <w:t xml:space="preserve"> </w:t>
      </w:r>
      <w:r w:rsidR="00CF0D20" w:rsidRPr="00634D07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матеріалів </w:t>
      </w:r>
      <w:r w:rsidR="00BE4DD7" w:rsidRPr="00634D07">
        <w:rPr>
          <w:b/>
          <w:sz w:val="28"/>
          <w:szCs w:val="28"/>
          <w:lang w:val="uk-UA"/>
        </w:rPr>
        <w:t>(проду</w:t>
      </w:r>
      <w:r w:rsidR="00340227" w:rsidRPr="00634D07">
        <w:rPr>
          <w:b/>
          <w:sz w:val="28"/>
          <w:szCs w:val="28"/>
          <w:lang w:val="uk-UA"/>
        </w:rPr>
        <w:t xml:space="preserve">кції), </w:t>
      </w:r>
      <w:r>
        <w:rPr>
          <w:b/>
          <w:sz w:val="28"/>
          <w:szCs w:val="28"/>
          <w:lang w:val="uk-UA"/>
        </w:rPr>
        <w:t>які</w:t>
      </w:r>
      <w:r w:rsidR="00340227" w:rsidRPr="00634D07">
        <w:rPr>
          <w:b/>
          <w:sz w:val="28"/>
          <w:szCs w:val="28"/>
          <w:lang w:val="uk-UA"/>
        </w:rPr>
        <w:t xml:space="preserve"> передаються Замовнику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889"/>
        <w:gridCol w:w="1701"/>
        <w:gridCol w:w="1460"/>
      </w:tblGrid>
      <w:tr w:rsidR="0003558F" w:rsidRPr="00605205" w:rsidTr="00C72164">
        <w:tc>
          <w:tcPr>
            <w:tcW w:w="598" w:type="dxa"/>
          </w:tcPr>
          <w:p w:rsidR="0003558F" w:rsidRPr="00605205" w:rsidRDefault="0003558F" w:rsidP="008C3C0C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 xml:space="preserve">№ </w:t>
            </w:r>
            <w:r w:rsidR="008C3C0C">
              <w:rPr>
                <w:lang w:val="uk-UA"/>
              </w:rPr>
              <w:t>п</w:t>
            </w:r>
            <w:r w:rsidRPr="00605205">
              <w:rPr>
                <w:lang w:val="uk-UA"/>
              </w:rPr>
              <w:t>/</w:t>
            </w:r>
            <w:proofErr w:type="spellStart"/>
            <w:r w:rsidRPr="00605205">
              <w:rPr>
                <w:lang w:val="uk-UA"/>
              </w:rPr>
              <w:t>п</w:t>
            </w:r>
            <w:proofErr w:type="spellEnd"/>
          </w:p>
        </w:tc>
        <w:tc>
          <w:tcPr>
            <w:tcW w:w="5889" w:type="dxa"/>
          </w:tcPr>
          <w:p w:rsidR="00657967" w:rsidRDefault="00657967" w:rsidP="00C33DAF">
            <w:pPr>
              <w:jc w:val="center"/>
              <w:rPr>
                <w:lang w:val="uk-UA"/>
              </w:rPr>
            </w:pPr>
          </w:p>
          <w:p w:rsidR="0003558F" w:rsidRDefault="008C3C0C" w:rsidP="00C33D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8C3C0C" w:rsidRPr="00605205" w:rsidRDefault="008C3C0C" w:rsidP="00C33DAF">
            <w:pPr>
              <w:jc w:val="center"/>
              <w:rPr>
                <w:lang w:val="uk-UA"/>
              </w:rPr>
            </w:pPr>
            <w:r w:rsidRPr="00A74FE3">
              <w:rPr>
                <w:lang w:val="uk-UA"/>
              </w:rPr>
              <w:t>матеріалів (продукції)</w:t>
            </w:r>
          </w:p>
        </w:tc>
        <w:tc>
          <w:tcPr>
            <w:tcW w:w="1701" w:type="dxa"/>
          </w:tcPr>
          <w:p w:rsidR="0003558F" w:rsidRPr="00605205" w:rsidRDefault="0003558F" w:rsidP="008C60FA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№ етапу</w:t>
            </w:r>
            <w:r w:rsidR="000C2A4B">
              <w:rPr>
                <w:lang w:val="en-US"/>
              </w:rPr>
              <w:t xml:space="preserve"> </w:t>
            </w:r>
            <w:r w:rsidR="00C72164">
              <w:rPr>
                <w:lang w:val="uk-UA"/>
              </w:rPr>
              <w:t>орієнтовного</w:t>
            </w:r>
            <w:r w:rsidR="000C2A4B" w:rsidRPr="00C779DE">
              <w:t xml:space="preserve"> плану</w:t>
            </w:r>
            <w:r w:rsidRPr="00605205">
              <w:rPr>
                <w:lang w:val="uk-UA"/>
              </w:rPr>
              <w:t xml:space="preserve"> </w:t>
            </w:r>
            <w:r w:rsidR="00C72164">
              <w:rPr>
                <w:lang w:val="uk-UA"/>
              </w:rPr>
              <w:t>робіт</w:t>
            </w:r>
          </w:p>
        </w:tc>
        <w:tc>
          <w:tcPr>
            <w:tcW w:w="1460" w:type="dxa"/>
          </w:tcPr>
          <w:p w:rsidR="00657967" w:rsidRDefault="00657967" w:rsidP="00C33DAF">
            <w:pPr>
              <w:jc w:val="center"/>
              <w:rPr>
                <w:lang w:val="uk-UA"/>
              </w:rPr>
            </w:pPr>
          </w:p>
          <w:p w:rsidR="0003558F" w:rsidRPr="00605205" w:rsidRDefault="0003558F" w:rsidP="00C33DAF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Примітка</w:t>
            </w:r>
          </w:p>
        </w:tc>
      </w:tr>
      <w:tr w:rsidR="00DC3443" w:rsidRPr="00605205" w:rsidTr="00C72164">
        <w:tc>
          <w:tcPr>
            <w:tcW w:w="598" w:type="dxa"/>
          </w:tcPr>
          <w:p w:rsidR="00DC3443" w:rsidRPr="00605205" w:rsidRDefault="0003558F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1</w:t>
            </w:r>
          </w:p>
        </w:tc>
        <w:tc>
          <w:tcPr>
            <w:tcW w:w="5889" w:type="dxa"/>
          </w:tcPr>
          <w:p w:rsidR="00DC3443" w:rsidRPr="00605205" w:rsidRDefault="0003558F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DC3443" w:rsidRPr="00605205" w:rsidRDefault="0003558F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3</w:t>
            </w:r>
          </w:p>
        </w:tc>
        <w:tc>
          <w:tcPr>
            <w:tcW w:w="1460" w:type="dxa"/>
          </w:tcPr>
          <w:p w:rsidR="00DC3443" w:rsidRPr="00605205" w:rsidRDefault="0003558F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4</w:t>
            </w:r>
          </w:p>
        </w:tc>
      </w:tr>
      <w:tr w:rsidR="00A16CB5" w:rsidRPr="00605205" w:rsidTr="00C72164">
        <w:trPr>
          <w:trHeight w:val="1456"/>
        </w:trPr>
        <w:tc>
          <w:tcPr>
            <w:tcW w:w="598" w:type="dxa"/>
            <w:tcBorders>
              <w:top w:val="single" w:sz="4" w:space="0" w:color="auto"/>
            </w:tcBorders>
          </w:tcPr>
          <w:p w:rsidR="00A16CB5" w:rsidRPr="00536844" w:rsidRDefault="00A16CB5" w:rsidP="00536844">
            <w:pPr>
              <w:jc w:val="center"/>
              <w:rPr>
                <w:lang w:val="en-US"/>
              </w:rPr>
            </w:pPr>
            <w:r w:rsidRPr="00536844">
              <w:rPr>
                <w:lang w:val="en-US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A16CB5" w:rsidRPr="009B1C4D" w:rsidRDefault="00A16CB5" w:rsidP="009B1C4D">
            <w:pPr>
              <w:jc w:val="both"/>
              <w:rPr>
                <w:lang w:val="uk-UA"/>
              </w:rPr>
            </w:pPr>
            <w:r w:rsidRPr="009B1C4D">
              <w:rPr>
                <w:bCs/>
                <w:lang w:val="uk-UA"/>
              </w:rPr>
              <w:t>Т</w:t>
            </w:r>
            <w:r w:rsidRPr="009B1C4D">
              <w:rPr>
                <w:lang w:val="uk-UA"/>
              </w:rPr>
              <w:t xml:space="preserve">ехнічне завдання на створення </w:t>
            </w:r>
            <w:r w:rsidR="00FA5084" w:rsidRPr="009B1C4D">
              <w:rPr>
                <w:lang w:val="uk-UA"/>
              </w:rPr>
              <w:t xml:space="preserve">програмного забезпечення </w:t>
            </w:r>
            <w:r w:rsidR="00CD0E43" w:rsidRPr="009B1C4D">
              <w:rPr>
                <w:lang w:val="uk-UA"/>
              </w:rPr>
              <w:t>системи автоматизованого управління пересилкою порожніх вагонів</w:t>
            </w:r>
            <w:r w:rsidR="00133B20" w:rsidRPr="009B1C4D">
              <w:rPr>
                <w:lang w:val="uk-UA"/>
              </w:rPr>
              <w:t>.</w:t>
            </w:r>
          </w:p>
          <w:p w:rsidR="00483BAA" w:rsidRPr="009B1C4D" w:rsidRDefault="00483BAA" w:rsidP="009B1C4D">
            <w:pPr>
              <w:spacing w:before="60" w:after="60"/>
              <w:jc w:val="both"/>
              <w:rPr>
                <w:lang w:val="uk-UA"/>
              </w:rPr>
            </w:pPr>
            <w:r w:rsidRPr="009B1C4D">
              <w:rPr>
                <w:lang w:val="uk-UA"/>
              </w:rPr>
              <w:t xml:space="preserve">Технологія </w:t>
            </w:r>
            <w:r w:rsidR="00CD0E43" w:rsidRPr="009B1C4D">
              <w:rPr>
                <w:lang w:val="uk-UA"/>
              </w:rPr>
              <w:t>автоматизованого формування електронних реєстрів порожніх вагонів та створення перевізних документів</w:t>
            </w:r>
            <w:r w:rsidR="009B1C4D">
              <w:rPr>
                <w:lang w:val="uk-UA"/>
              </w:rPr>
              <w:t xml:space="preserve"> на перевезення</w:t>
            </w:r>
            <w:r w:rsidR="00CD0E43" w:rsidRPr="009B1C4D">
              <w:rPr>
                <w:lang w:val="uk-UA"/>
              </w:rPr>
              <w:t xml:space="preserve"> порожніх вагонів безпосередньо з електронних реєстрів порожніх вагонів</w:t>
            </w:r>
            <w:r w:rsidR="00133B20" w:rsidRPr="009B1C4D">
              <w:rPr>
                <w:lang w:val="uk-UA"/>
              </w:rPr>
              <w:t>.</w:t>
            </w:r>
          </w:p>
          <w:p w:rsidR="009B1C4D" w:rsidRPr="009B1C4D" w:rsidRDefault="00413611" w:rsidP="008C60FA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Опис постановки задачі</w:t>
            </w:r>
            <w:r w:rsidR="00D36F42" w:rsidRPr="009B1C4D">
              <w:rPr>
                <w:lang w:val="uk-UA"/>
              </w:rPr>
              <w:t xml:space="preserve"> </w:t>
            </w:r>
            <w:r w:rsidR="00CD0E43" w:rsidRPr="009B1C4D">
              <w:rPr>
                <w:lang w:val="uk-UA"/>
              </w:rPr>
              <w:t xml:space="preserve">визначення оптимального </w:t>
            </w:r>
            <w:r w:rsidR="00CD0E43" w:rsidRPr="002A6F1C">
              <w:rPr>
                <w:lang w:val="uk-UA"/>
              </w:rPr>
              <w:t>маршруту слідування порожнього вагона</w:t>
            </w:r>
            <w:r w:rsidR="002A6F1C" w:rsidRPr="002A6F1C">
              <w:rPr>
                <w:lang w:val="uk-UA"/>
              </w:rPr>
              <w:t xml:space="preserve"> з урахуванням його дислокації, технічного та комерційного стану, даних електронних заявок та пріоритетів пересилки</w:t>
            </w:r>
            <w:r w:rsidR="002A6F1C">
              <w:rPr>
                <w:lang w:val="uk-UA"/>
              </w:rPr>
              <w:t>, формування</w:t>
            </w:r>
            <w:r w:rsidR="00CD0E43" w:rsidRPr="009B1C4D">
              <w:rPr>
                <w:lang w:val="uk-UA"/>
              </w:rPr>
              <w:t xml:space="preserve"> перевізн</w:t>
            </w:r>
            <w:r w:rsidR="002A6F1C">
              <w:rPr>
                <w:lang w:val="uk-UA"/>
              </w:rPr>
              <w:t>ого</w:t>
            </w:r>
            <w:r w:rsidR="00CD0E43" w:rsidRPr="009B1C4D">
              <w:rPr>
                <w:lang w:val="uk-UA"/>
              </w:rPr>
              <w:t xml:space="preserve"> документ</w:t>
            </w:r>
            <w:r w:rsidR="002A6F1C">
              <w:rPr>
                <w:lang w:val="uk-UA"/>
              </w:rPr>
              <w:t xml:space="preserve">а на перевезення порожнього вагона </w:t>
            </w:r>
            <w:r w:rsidR="00CD0E43" w:rsidRPr="009B1C4D">
              <w:rPr>
                <w:lang w:val="uk-UA"/>
              </w:rPr>
              <w:t>з використанням даних розрахунку оптимального маршруту</w:t>
            </w:r>
            <w:r w:rsidR="00D36F42" w:rsidRPr="009B1C4D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6CB5" w:rsidRPr="00605205" w:rsidRDefault="00A16CB5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A16CB5" w:rsidRPr="00605205" w:rsidRDefault="00A16CB5" w:rsidP="00DD0919">
            <w:pPr>
              <w:jc w:val="center"/>
              <w:rPr>
                <w:lang w:val="uk-UA"/>
              </w:rPr>
            </w:pPr>
          </w:p>
        </w:tc>
      </w:tr>
      <w:tr w:rsidR="00487CCB" w:rsidRPr="00605205" w:rsidTr="00C72164">
        <w:trPr>
          <w:trHeight w:val="694"/>
        </w:trPr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487CCB" w:rsidRPr="009B1C4D" w:rsidRDefault="00487CCB" w:rsidP="00536844">
            <w:pPr>
              <w:spacing w:before="120"/>
              <w:jc w:val="center"/>
            </w:pPr>
            <w:r w:rsidRPr="009B1C4D">
              <w:t>2</w:t>
            </w: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487CCB" w:rsidRPr="00605205" w:rsidRDefault="00487CCB" w:rsidP="00657967">
            <w:pPr>
              <w:spacing w:line="276" w:lineRule="auto"/>
              <w:jc w:val="both"/>
              <w:rPr>
                <w:lang w:val="uk-UA"/>
              </w:rPr>
            </w:pPr>
            <w:r w:rsidRPr="00605205">
              <w:rPr>
                <w:lang w:val="uk-UA"/>
              </w:rPr>
              <w:t xml:space="preserve">Програмне забезпечення </w:t>
            </w:r>
            <w:r w:rsidR="00635D27">
              <w:rPr>
                <w:lang w:val="uk-UA"/>
              </w:rPr>
              <w:t xml:space="preserve">для </w:t>
            </w:r>
            <w:r w:rsidR="00164423">
              <w:rPr>
                <w:lang w:val="uk-UA"/>
              </w:rPr>
              <w:t>а</w:t>
            </w:r>
            <w:r w:rsidR="00164423" w:rsidRPr="00164423">
              <w:rPr>
                <w:lang w:val="uk-UA"/>
              </w:rPr>
              <w:t>втоматизован</w:t>
            </w:r>
            <w:r w:rsidR="00164423">
              <w:rPr>
                <w:lang w:val="uk-UA"/>
              </w:rPr>
              <w:t>ого</w:t>
            </w:r>
            <w:r w:rsidR="00164423" w:rsidRPr="00164423">
              <w:rPr>
                <w:lang w:val="uk-UA"/>
              </w:rPr>
              <w:t xml:space="preserve"> формування електронних реєстрів порожніх вагонів</w:t>
            </w:r>
            <w:r w:rsidRPr="00605205">
              <w:rPr>
                <w:lang w:val="uk-UA"/>
              </w:rPr>
              <w:t>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Опис застосування.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  <w:p w:rsidR="00487CCB" w:rsidRPr="00605205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Технологічна інструкція.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7CCB" w:rsidRPr="00605205" w:rsidRDefault="00487CCB" w:rsidP="007E0090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2</w:t>
            </w:r>
            <w:r>
              <w:rPr>
                <w:lang w:val="uk-UA"/>
              </w:rPr>
              <w:t>.1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487CCB" w:rsidRPr="00605205" w:rsidRDefault="00487CCB" w:rsidP="00DD0919">
            <w:pPr>
              <w:jc w:val="center"/>
              <w:rPr>
                <w:lang w:val="uk-UA"/>
              </w:rPr>
            </w:pPr>
          </w:p>
        </w:tc>
      </w:tr>
      <w:tr w:rsidR="00487CCB" w:rsidRPr="00605205" w:rsidTr="00C72164">
        <w:trPr>
          <w:trHeight w:val="1934"/>
        </w:trPr>
        <w:tc>
          <w:tcPr>
            <w:tcW w:w="598" w:type="dxa"/>
            <w:vMerge/>
          </w:tcPr>
          <w:p w:rsidR="00487CCB" w:rsidRPr="00536844" w:rsidRDefault="00487CCB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487CCB" w:rsidRDefault="00487CCB" w:rsidP="00657967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Програмне забезпечення </w:t>
            </w:r>
            <w:r w:rsidR="00635D27">
              <w:rPr>
                <w:lang w:val="uk-UA"/>
              </w:rPr>
              <w:t xml:space="preserve">для </w:t>
            </w:r>
            <w:r w:rsidR="00164423">
              <w:rPr>
                <w:lang w:val="uk-UA"/>
              </w:rPr>
              <w:t>а</w:t>
            </w:r>
            <w:r w:rsidR="00164423" w:rsidRPr="00164423">
              <w:rPr>
                <w:lang w:val="uk-UA"/>
              </w:rPr>
              <w:t>втоматизован</w:t>
            </w:r>
            <w:r w:rsidR="00164423">
              <w:rPr>
                <w:lang w:val="uk-UA"/>
              </w:rPr>
              <w:t>ого</w:t>
            </w:r>
            <w:r w:rsidR="00164423" w:rsidRPr="00164423">
              <w:rPr>
                <w:lang w:val="uk-UA"/>
              </w:rPr>
              <w:t xml:space="preserve"> створення перевізних документів порожніх вагонів безпосередньо з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Опис застосування.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487CCB" w:rsidRPr="001D1021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  <w:p w:rsidR="00487CCB" w:rsidRPr="00605205" w:rsidRDefault="00487CCB" w:rsidP="001D1021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Технологічна інструкція.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7CCB" w:rsidRPr="00605205" w:rsidRDefault="00487CCB" w:rsidP="007E00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487CCB" w:rsidRPr="00605205" w:rsidRDefault="00487CCB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rPr>
          <w:trHeight w:val="1545"/>
        </w:trPr>
        <w:tc>
          <w:tcPr>
            <w:tcW w:w="598" w:type="dxa"/>
            <w:vMerge/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0A0B72" w:rsidRDefault="000A0B72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Програмне забезпечення для в</w:t>
            </w:r>
            <w:r w:rsidRPr="00164423">
              <w:rPr>
                <w:lang w:val="uk-UA"/>
              </w:rPr>
              <w:t>едення НДІ пріоритетів пересилки власних порожніх вагонів після вивантаження</w:t>
            </w:r>
            <w:r>
              <w:rPr>
                <w:lang w:val="uk-UA"/>
              </w:rPr>
              <w:t>, визначення</w:t>
            </w:r>
            <w:r w:rsidRPr="00164423">
              <w:rPr>
                <w:lang w:val="uk-UA"/>
              </w:rPr>
              <w:t xml:space="preserve"> оптимального маршруту пересилки власного порожнього вагону після вивантаження, з урахуванням його дислокації, технічного та комерційного стану, даних електронних заявок та пріоритетів пересилки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0A0B72" w:rsidRPr="0041361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413611">
              <w:rPr>
                <w:lang w:val="uk-UA"/>
              </w:rPr>
              <w:lastRenderedPageBreak/>
              <w:t>Опис застосування.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0A0B72" w:rsidRPr="000E54FA" w:rsidRDefault="000A0B72" w:rsidP="00BD3B15">
            <w:pPr>
              <w:spacing w:before="60" w:after="60" w:line="276" w:lineRule="auto"/>
              <w:rPr>
                <w:strike/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B72" w:rsidRDefault="000A0B72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3D0A5C">
              <w:rPr>
                <w:lang w:val="uk-UA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A0B72" w:rsidRPr="00605205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C72164">
        <w:trPr>
          <w:trHeight w:val="980"/>
        </w:trPr>
        <w:tc>
          <w:tcPr>
            <w:tcW w:w="598" w:type="dxa"/>
            <w:vMerge/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0A0B72" w:rsidRDefault="000A0B72" w:rsidP="00AC4C5C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Програмне забезпечення для і</w:t>
            </w:r>
            <w:r w:rsidRPr="000A15B4">
              <w:rPr>
                <w:lang w:val="uk-UA"/>
              </w:rPr>
              <w:t>нформування власників електронних заявок про порожні вагони, що слідують для їх забезпечення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Опис застосування.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0A0B72" w:rsidRPr="00635D27" w:rsidRDefault="000A0B72" w:rsidP="006B0940">
            <w:pPr>
              <w:spacing w:before="60" w:after="60" w:line="276" w:lineRule="auto"/>
              <w:rPr>
                <w:strike/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B72" w:rsidRDefault="000A0B72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D0A5C">
              <w:rPr>
                <w:lang w:val="uk-UA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A0B72" w:rsidRPr="00605205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C72164">
        <w:trPr>
          <w:trHeight w:val="980"/>
        </w:trPr>
        <w:tc>
          <w:tcPr>
            <w:tcW w:w="598" w:type="dxa"/>
            <w:vMerge/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0A0B72" w:rsidRDefault="000A0B72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Програмне забезпечення для р</w:t>
            </w:r>
            <w:r w:rsidRPr="00164423">
              <w:rPr>
                <w:lang w:val="uk-UA"/>
              </w:rPr>
              <w:t>еалізаці</w:t>
            </w:r>
            <w:r>
              <w:rPr>
                <w:lang w:val="uk-UA"/>
              </w:rPr>
              <w:t>ї</w:t>
            </w:r>
            <w:r w:rsidRPr="00164423">
              <w:rPr>
                <w:lang w:val="uk-UA"/>
              </w:rPr>
              <w:t xml:space="preserve"> переадресувань порожніх вагонів безпосередньо з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Опис застосування.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  <w:p w:rsidR="000A0B72" w:rsidRPr="00605205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Технологічна інструкція.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B72" w:rsidRPr="00605205" w:rsidRDefault="000A0B72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D0A5C">
              <w:rPr>
                <w:lang w:val="uk-UA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A0B72" w:rsidRPr="00605205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C72164">
        <w:trPr>
          <w:trHeight w:val="980"/>
        </w:trPr>
        <w:tc>
          <w:tcPr>
            <w:tcW w:w="598" w:type="dxa"/>
            <w:vMerge/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0A0B72" w:rsidRDefault="000A0B72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Програмне забезпечення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оформлення перевізних документів на підставі переліків порожніх вагонів на станціях з використанням даних розрахунку оптимального маршруту пересилки власного порожнього вагон</w:t>
            </w:r>
            <w:r>
              <w:rPr>
                <w:lang w:val="uk-UA"/>
              </w:rPr>
              <w:t>а.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Опис застосування.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0A0B72" w:rsidRPr="001D1021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  <w:p w:rsidR="000A0B72" w:rsidRPr="00605205" w:rsidRDefault="000A0B72" w:rsidP="00BD3B15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Технологічна інструкція.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B72" w:rsidRDefault="000A0B72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D0A5C">
              <w:rPr>
                <w:lang w:val="uk-UA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A0B72" w:rsidRPr="00605205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C72164">
        <w:trPr>
          <w:trHeight w:val="1934"/>
        </w:trPr>
        <w:tc>
          <w:tcPr>
            <w:tcW w:w="598" w:type="dxa"/>
            <w:vMerge/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:rsidR="000A0B72" w:rsidRDefault="000A0B72" w:rsidP="00AC4C5C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Програмне забезпечення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«</w:t>
            </w:r>
            <w:proofErr w:type="spellStart"/>
            <w:r w:rsidRPr="000A15B4">
              <w:rPr>
                <w:lang w:val="uk-UA"/>
              </w:rPr>
              <w:t>розкредитування</w:t>
            </w:r>
            <w:proofErr w:type="spellEnd"/>
            <w:r w:rsidRPr="000A15B4">
              <w:rPr>
                <w:lang w:val="uk-UA"/>
              </w:rPr>
              <w:t>» перевізних документів на порожні вагони, що прибули на станцію навантаження для забезпечення електронних заявок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Керівництво програміста.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Опис застосування.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Програма та методика випробувань.</w:t>
            </w:r>
          </w:p>
          <w:p w:rsidR="000A0B72" w:rsidRPr="001D1021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Інструктивні матеріали з запуску та експлуатації.</w:t>
            </w:r>
          </w:p>
          <w:p w:rsidR="000A0B72" w:rsidRDefault="000A0B72" w:rsidP="00AC4C5C">
            <w:pPr>
              <w:spacing w:before="60" w:after="60" w:line="276" w:lineRule="auto"/>
              <w:rPr>
                <w:lang w:val="uk-UA"/>
              </w:rPr>
            </w:pPr>
            <w:r w:rsidRPr="001D1021">
              <w:rPr>
                <w:lang w:val="uk-UA"/>
              </w:rPr>
              <w:t>Технологічна інструкція.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0B72" w:rsidRDefault="000A0B72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D0A5C">
              <w:rPr>
                <w:lang w:val="uk-UA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A0B72" w:rsidRPr="00605205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C72164">
        <w:trPr>
          <w:trHeight w:val="1547"/>
        </w:trPr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  <w:r w:rsidRPr="00536844">
              <w:rPr>
                <w:lang w:val="uk-UA"/>
              </w:rPr>
              <w:lastRenderedPageBreak/>
              <w:t>3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2010B5" w:rsidRDefault="000A0B72" w:rsidP="00657967">
            <w:pPr>
              <w:spacing w:before="60" w:after="60" w:line="276" w:lineRule="auto"/>
              <w:rPr>
                <w:lang w:val="uk-UA"/>
              </w:rPr>
            </w:pPr>
            <w:r w:rsidRPr="002010B5">
              <w:rPr>
                <w:lang w:val="uk-UA"/>
              </w:rPr>
              <w:t xml:space="preserve">Протокол попередніх випробувань програмного забезпечення </w:t>
            </w:r>
            <w:r>
              <w:rPr>
                <w:lang w:val="uk-UA"/>
              </w:rPr>
              <w:t>для а</w:t>
            </w:r>
            <w:r w:rsidRPr="00164423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164423">
              <w:rPr>
                <w:lang w:val="uk-UA"/>
              </w:rPr>
              <w:t xml:space="preserve"> формування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0A0B72" w:rsidRPr="002010B5" w:rsidRDefault="000A0B72" w:rsidP="00657967">
            <w:pPr>
              <w:spacing w:before="60" w:after="60" w:line="276" w:lineRule="auto"/>
              <w:rPr>
                <w:lang w:val="uk-UA"/>
              </w:rPr>
            </w:pPr>
            <w:r w:rsidRPr="002010B5">
              <w:rPr>
                <w:lang w:val="uk-UA"/>
              </w:rPr>
              <w:t>Скориговане програмне забезпечення.</w:t>
            </w:r>
          </w:p>
          <w:p w:rsidR="000A0B72" w:rsidRPr="00605205" w:rsidRDefault="000A0B72" w:rsidP="009536F9">
            <w:pPr>
              <w:spacing w:before="60" w:after="60" w:line="276" w:lineRule="auto"/>
              <w:rPr>
                <w:lang w:val="uk-UA"/>
              </w:rPr>
            </w:pPr>
            <w:r w:rsidRPr="00605205">
              <w:rPr>
                <w:lang w:val="uk-UA"/>
              </w:rPr>
              <w:t>Акт 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605205" w:rsidRDefault="000A0B72" w:rsidP="007E0090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3</w:t>
            </w:r>
            <w:r>
              <w:rPr>
                <w:lang w:val="uk-UA"/>
              </w:rPr>
              <w:t>.1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605205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0B72" w:rsidRPr="00605205" w:rsidTr="00C72164">
        <w:trPr>
          <w:trHeight w:val="1934"/>
        </w:trPr>
        <w:tc>
          <w:tcPr>
            <w:tcW w:w="598" w:type="dxa"/>
            <w:vMerge/>
          </w:tcPr>
          <w:p w:rsidR="000A0B72" w:rsidRPr="00536844" w:rsidRDefault="000A0B72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6B0940" w:rsidRDefault="000A0B72" w:rsidP="009C6353">
            <w:pPr>
              <w:spacing w:before="60" w:after="60" w:line="276" w:lineRule="auto"/>
              <w:rPr>
                <w:lang w:val="uk-UA"/>
              </w:rPr>
            </w:pPr>
            <w:r w:rsidRPr="006B0940">
              <w:rPr>
                <w:lang w:val="uk-UA"/>
              </w:rPr>
              <w:t>Протокол попередніх випробувань програмного забезпечення для автоматизованого створення перевізних документів порожніх вагонів безпосередньо з електронних реєстрів порожніх вагонів.</w:t>
            </w:r>
          </w:p>
          <w:p w:rsidR="000A0B72" w:rsidRPr="006B0940" w:rsidRDefault="000A0B72" w:rsidP="009C6353">
            <w:pPr>
              <w:spacing w:before="60" w:after="60" w:line="276" w:lineRule="auto"/>
              <w:rPr>
                <w:lang w:val="uk-UA"/>
              </w:rPr>
            </w:pPr>
            <w:r w:rsidRPr="006B0940">
              <w:rPr>
                <w:lang w:val="uk-UA"/>
              </w:rPr>
              <w:t>Скориговане програмне забезпечення.</w:t>
            </w:r>
          </w:p>
          <w:p w:rsidR="000A0B72" w:rsidRPr="006B0940" w:rsidRDefault="000A0B72" w:rsidP="009C6353">
            <w:pPr>
              <w:spacing w:before="60" w:after="60" w:line="276" w:lineRule="auto"/>
              <w:rPr>
                <w:lang w:val="uk-UA"/>
              </w:rPr>
            </w:pPr>
            <w:r w:rsidRPr="006B0940">
              <w:rPr>
                <w:lang w:val="uk-UA"/>
              </w:rPr>
              <w:t>Акт введення програмного забезпечення в дослідну експлуатацію.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6B0940" w:rsidRDefault="000A0B72" w:rsidP="007E0090">
            <w:pPr>
              <w:jc w:val="center"/>
              <w:rPr>
                <w:lang w:val="uk-UA"/>
              </w:rPr>
            </w:pPr>
            <w:r w:rsidRPr="006B0940">
              <w:rPr>
                <w:lang w:val="uk-UA"/>
              </w:rPr>
              <w:t>3.2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6B0940" w:rsidRDefault="000A0B72" w:rsidP="00DD0919">
            <w:pPr>
              <w:jc w:val="center"/>
              <w:rPr>
                <w:lang w:val="uk-UA"/>
              </w:rPr>
            </w:pPr>
          </w:p>
        </w:tc>
      </w:tr>
      <w:tr w:rsidR="000A7E81" w:rsidRPr="00605205" w:rsidTr="00C72164">
        <w:trPr>
          <w:trHeight w:val="1934"/>
        </w:trPr>
        <w:tc>
          <w:tcPr>
            <w:tcW w:w="598" w:type="dxa"/>
            <w:vMerge/>
          </w:tcPr>
          <w:p w:rsidR="000A7E81" w:rsidRPr="00536844" w:rsidRDefault="000A7E81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Протокол попередніх випробувань програмного забезпечення для в</w:t>
            </w:r>
            <w:r w:rsidRPr="00164423">
              <w:rPr>
                <w:lang w:val="uk-UA"/>
              </w:rPr>
              <w:t>едення НДІ пріоритетів пересилки власних порожніх вагонів після вивантаження</w:t>
            </w:r>
            <w:r>
              <w:rPr>
                <w:lang w:val="uk-UA"/>
              </w:rPr>
              <w:t>, визначення</w:t>
            </w:r>
            <w:r w:rsidRPr="00164423">
              <w:rPr>
                <w:lang w:val="uk-UA"/>
              </w:rPr>
              <w:t xml:space="preserve"> оптимального маршруту пересилки власного порожнього вагону після вивантаження, з урахуванням його дислокації, технічного та комерційного стану, даних електронних заявок та пріоритетів пересилки</w:t>
            </w:r>
            <w:r>
              <w:rPr>
                <w:lang w:val="uk-UA"/>
              </w:rPr>
              <w:t>.</w:t>
            </w:r>
          </w:p>
          <w:p w:rsidR="000A7E81" w:rsidRDefault="000A7E81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Скориговане програмне забезпечення.</w:t>
            </w:r>
          </w:p>
          <w:p w:rsidR="000A7E81" w:rsidRPr="00605205" w:rsidRDefault="000A7E81" w:rsidP="00BD3B15">
            <w:pPr>
              <w:spacing w:before="60" w:after="60" w:line="276" w:lineRule="auto"/>
              <w:rPr>
                <w:lang w:val="uk-UA"/>
              </w:rPr>
            </w:pPr>
            <w:r w:rsidRPr="00605205">
              <w:rPr>
                <w:lang w:val="uk-UA"/>
              </w:rPr>
              <w:t>Акт 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05205" w:rsidRDefault="000A7E81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D0A5C">
              <w:rPr>
                <w:lang w:val="uk-UA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B0940" w:rsidRDefault="000A7E81" w:rsidP="00DD0919">
            <w:pPr>
              <w:jc w:val="center"/>
              <w:rPr>
                <w:lang w:val="uk-UA"/>
              </w:rPr>
            </w:pPr>
          </w:p>
        </w:tc>
      </w:tr>
      <w:tr w:rsidR="000A7E81" w:rsidRPr="00605205" w:rsidTr="00C72164">
        <w:trPr>
          <w:trHeight w:val="1934"/>
        </w:trPr>
        <w:tc>
          <w:tcPr>
            <w:tcW w:w="598" w:type="dxa"/>
            <w:vMerge/>
          </w:tcPr>
          <w:p w:rsidR="000A7E81" w:rsidRPr="00536844" w:rsidRDefault="000A7E81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Протокол попередніх випробувань програмного забезпечення для і</w:t>
            </w:r>
            <w:r w:rsidRPr="000A15B4">
              <w:rPr>
                <w:lang w:val="uk-UA"/>
              </w:rPr>
              <w:t>нформування власників електронних заявок про порожні вагони, що слідують для їх забезпечення</w:t>
            </w:r>
            <w:r>
              <w:rPr>
                <w:lang w:val="uk-UA"/>
              </w:rPr>
              <w:t>.</w:t>
            </w:r>
          </w:p>
          <w:p w:rsidR="000A7E81" w:rsidRDefault="000A7E81" w:rsidP="00BD3B1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Скориговане програмне забезпечення.</w:t>
            </w:r>
          </w:p>
          <w:p w:rsidR="000A7E81" w:rsidRDefault="000A7E81" w:rsidP="00BD3B15">
            <w:pPr>
              <w:spacing w:before="60" w:after="60" w:line="276" w:lineRule="auto"/>
              <w:rPr>
                <w:lang w:val="uk-UA"/>
              </w:rPr>
            </w:pPr>
            <w:r w:rsidRPr="00605205">
              <w:rPr>
                <w:lang w:val="uk-UA"/>
              </w:rPr>
              <w:t>Акт 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D0A5C">
              <w:rPr>
                <w:lang w:val="uk-UA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B0940" w:rsidRDefault="000A7E81" w:rsidP="00DD0919">
            <w:pPr>
              <w:jc w:val="center"/>
              <w:rPr>
                <w:lang w:val="uk-UA"/>
              </w:rPr>
            </w:pPr>
          </w:p>
        </w:tc>
      </w:tr>
      <w:tr w:rsidR="000A7E81" w:rsidRPr="00605205" w:rsidTr="00C72164">
        <w:trPr>
          <w:trHeight w:val="1934"/>
        </w:trPr>
        <w:tc>
          <w:tcPr>
            <w:tcW w:w="598" w:type="dxa"/>
            <w:vMerge/>
          </w:tcPr>
          <w:p w:rsidR="000A7E81" w:rsidRPr="00536844" w:rsidRDefault="000A7E81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B0940" w:rsidRDefault="000A7E81" w:rsidP="00657967">
            <w:pPr>
              <w:spacing w:before="60" w:after="60" w:line="276" w:lineRule="auto"/>
              <w:rPr>
                <w:lang w:val="uk-UA"/>
              </w:rPr>
            </w:pPr>
            <w:r w:rsidRPr="006B0940">
              <w:rPr>
                <w:lang w:val="uk-UA"/>
              </w:rPr>
              <w:t>Протокол попередніх випробувань програмного забезпечення для реалізації переадресувань порожніх вагонів безпосередньо з електронних реєстрів порожніх вагонів.</w:t>
            </w:r>
          </w:p>
          <w:p w:rsidR="000A7E81" w:rsidRPr="006B0940" w:rsidRDefault="000A7E81" w:rsidP="00657967">
            <w:pPr>
              <w:spacing w:before="60" w:after="60" w:line="276" w:lineRule="auto"/>
              <w:rPr>
                <w:lang w:val="uk-UA"/>
              </w:rPr>
            </w:pPr>
            <w:r w:rsidRPr="006B0940">
              <w:rPr>
                <w:lang w:val="uk-UA"/>
              </w:rPr>
              <w:t>Скориговане програмне забезпечення.</w:t>
            </w:r>
          </w:p>
          <w:p w:rsidR="000A7E81" w:rsidRPr="006B0940" w:rsidRDefault="000A7E81" w:rsidP="00657967">
            <w:pPr>
              <w:spacing w:before="60" w:after="60" w:line="276" w:lineRule="auto"/>
              <w:rPr>
                <w:lang w:val="uk-UA"/>
              </w:rPr>
            </w:pPr>
            <w:r w:rsidRPr="006B0940">
              <w:rPr>
                <w:lang w:val="uk-UA"/>
              </w:rPr>
              <w:t>Акт введення програмного забезпечення в дослідну експлуатацію.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B0940" w:rsidRDefault="000A7E81" w:rsidP="003D0A5C">
            <w:pPr>
              <w:jc w:val="center"/>
              <w:rPr>
                <w:lang w:val="uk-UA"/>
              </w:rPr>
            </w:pPr>
            <w:r w:rsidRPr="006B0940">
              <w:rPr>
                <w:lang w:val="uk-UA"/>
              </w:rPr>
              <w:t>3.</w:t>
            </w:r>
            <w:r w:rsidR="003D0A5C">
              <w:rPr>
                <w:lang w:val="uk-UA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B0940" w:rsidRDefault="000A7E81" w:rsidP="00DD0919">
            <w:pPr>
              <w:jc w:val="center"/>
              <w:rPr>
                <w:lang w:val="uk-UA"/>
              </w:rPr>
            </w:pPr>
          </w:p>
        </w:tc>
      </w:tr>
      <w:tr w:rsidR="000A7E81" w:rsidRPr="00605205" w:rsidTr="00C72164">
        <w:trPr>
          <w:trHeight w:val="1934"/>
        </w:trPr>
        <w:tc>
          <w:tcPr>
            <w:tcW w:w="598" w:type="dxa"/>
            <w:vMerge/>
          </w:tcPr>
          <w:p w:rsidR="000A7E81" w:rsidRPr="00536844" w:rsidRDefault="000A7E81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1560B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Протокол попередніх випробувань програмного забезпечення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оформлення перевізних документів на підставі переліків порожніх вагонів на станціях з використанням даних розрахунку оптимального маршруту пересилки власного порожнього вагон</w:t>
            </w:r>
            <w:r>
              <w:rPr>
                <w:lang w:val="uk-UA"/>
              </w:rPr>
              <w:t>а.</w:t>
            </w:r>
          </w:p>
          <w:p w:rsidR="000A7E81" w:rsidRDefault="000A7E81" w:rsidP="001560B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Скориговане програмне забезпечення.</w:t>
            </w:r>
          </w:p>
          <w:p w:rsidR="000A7E81" w:rsidRDefault="000A7E81" w:rsidP="001560B5">
            <w:pPr>
              <w:spacing w:before="60" w:after="60" w:line="276" w:lineRule="auto"/>
              <w:rPr>
                <w:lang w:val="uk-UA"/>
              </w:rPr>
            </w:pPr>
            <w:r w:rsidRPr="00605205">
              <w:rPr>
                <w:lang w:val="uk-UA"/>
              </w:rPr>
              <w:t>Акт 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D0A5C">
              <w:rPr>
                <w:lang w:val="uk-UA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05205" w:rsidRDefault="000A7E81" w:rsidP="00DD0919">
            <w:pPr>
              <w:jc w:val="center"/>
              <w:rPr>
                <w:lang w:val="uk-UA"/>
              </w:rPr>
            </w:pPr>
          </w:p>
        </w:tc>
      </w:tr>
      <w:tr w:rsidR="000A7E81" w:rsidRPr="00605205" w:rsidTr="00C72164">
        <w:trPr>
          <w:trHeight w:val="1934"/>
        </w:trPr>
        <w:tc>
          <w:tcPr>
            <w:tcW w:w="598" w:type="dxa"/>
            <w:vMerge/>
          </w:tcPr>
          <w:p w:rsidR="000A7E81" w:rsidRPr="00536844" w:rsidRDefault="000A7E81" w:rsidP="0053684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1560B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Протокол попередніх випробувань програмного забезпечення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«</w:t>
            </w:r>
            <w:proofErr w:type="spellStart"/>
            <w:r w:rsidRPr="000A15B4">
              <w:rPr>
                <w:lang w:val="uk-UA"/>
              </w:rPr>
              <w:t>розкредитування</w:t>
            </w:r>
            <w:proofErr w:type="spellEnd"/>
            <w:r w:rsidRPr="000A15B4">
              <w:rPr>
                <w:lang w:val="uk-UA"/>
              </w:rPr>
              <w:t>» перевізних документів на порожні вагони, що прибули на станцію навантаження для забезпечення електронних заявок</w:t>
            </w:r>
            <w:r>
              <w:rPr>
                <w:lang w:val="uk-UA"/>
              </w:rPr>
              <w:t>.</w:t>
            </w:r>
          </w:p>
          <w:p w:rsidR="000A7E81" w:rsidRDefault="000A7E81" w:rsidP="001560B5">
            <w:pPr>
              <w:spacing w:before="60" w:after="60" w:line="276" w:lineRule="auto"/>
              <w:rPr>
                <w:lang w:val="uk-UA"/>
              </w:rPr>
            </w:pPr>
            <w:r>
              <w:rPr>
                <w:lang w:val="uk-UA"/>
              </w:rPr>
              <w:t>Скориговане програмне забезпечення.</w:t>
            </w:r>
          </w:p>
          <w:p w:rsidR="000A7E81" w:rsidRDefault="000A7E81" w:rsidP="001560B5">
            <w:pPr>
              <w:spacing w:before="60" w:after="60" w:line="276" w:lineRule="auto"/>
              <w:rPr>
                <w:lang w:val="uk-UA"/>
              </w:rPr>
            </w:pPr>
            <w:r w:rsidRPr="00605205">
              <w:rPr>
                <w:lang w:val="uk-UA"/>
              </w:rPr>
              <w:t>Акт 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Default="000A7E81" w:rsidP="003D0A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D0A5C">
              <w:rPr>
                <w:lang w:val="uk-UA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0A7E81" w:rsidRPr="00605205" w:rsidRDefault="000A7E81" w:rsidP="00DD0919">
            <w:pPr>
              <w:jc w:val="center"/>
              <w:rPr>
                <w:lang w:val="uk-UA"/>
              </w:rPr>
            </w:pPr>
          </w:p>
        </w:tc>
      </w:tr>
    </w:tbl>
    <w:p w:rsidR="00BE4DD7" w:rsidRDefault="008C60FA" w:rsidP="00AF6BF8">
      <w:pPr>
        <w:spacing w:before="180" w:after="12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634D07" w:rsidRPr="00634D0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Орієнтовний</w:t>
      </w:r>
      <w:r w:rsidR="00340227" w:rsidRPr="00634D07">
        <w:rPr>
          <w:b/>
          <w:sz w:val="28"/>
          <w:szCs w:val="28"/>
          <w:lang w:val="uk-UA"/>
        </w:rPr>
        <w:t xml:space="preserve"> </w:t>
      </w:r>
      <w:r w:rsidR="00340227" w:rsidRPr="00AF6BF8">
        <w:rPr>
          <w:b/>
          <w:sz w:val="28"/>
          <w:szCs w:val="28"/>
          <w:lang w:val="uk-UA"/>
        </w:rPr>
        <w:t>план робіт</w:t>
      </w:r>
      <w:r w:rsidR="00C44D76" w:rsidRPr="00AF6BF8">
        <w:rPr>
          <w:b/>
          <w:sz w:val="28"/>
          <w:szCs w:val="28"/>
          <w:lang w:val="en-US"/>
        </w:rPr>
        <w:t>:</w:t>
      </w:r>
    </w:p>
    <w:tbl>
      <w:tblPr>
        <w:tblW w:w="964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559"/>
        <w:gridCol w:w="1885"/>
      </w:tblGrid>
      <w:tr w:rsidR="00DC3443" w:rsidRPr="00605205" w:rsidTr="008C60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43" w:rsidRPr="00605205" w:rsidRDefault="00DC3443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№</w:t>
            </w:r>
          </w:p>
          <w:p w:rsidR="00DC3443" w:rsidRPr="00605205" w:rsidRDefault="00DC3443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п/</w:t>
            </w:r>
            <w:proofErr w:type="spellStart"/>
            <w:r w:rsidRPr="00605205">
              <w:rPr>
                <w:lang w:val="uk-UA"/>
              </w:rPr>
              <w:t>п</w:t>
            </w:r>
            <w:proofErr w:type="spellEnd"/>
          </w:p>
          <w:p w:rsidR="00DC3443" w:rsidRPr="00605205" w:rsidRDefault="00DC3443" w:rsidP="0017198E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657967" w:rsidRDefault="00657967" w:rsidP="00C44D76">
            <w:pPr>
              <w:jc w:val="center"/>
              <w:rPr>
                <w:lang w:val="uk-UA"/>
              </w:rPr>
            </w:pPr>
          </w:p>
          <w:p w:rsidR="00C44D76" w:rsidRDefault="00DC3443" w:rsidP="00C44D76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Найменування роб</w:t>
            </w:r>
            <w:r w:rsidR="00C44D76">
              <w:rPr>
                <w:lang w:val="uk-UA"/>
              </w:rPr>
              <w:t>і</w:t>
            </w:r>
            <w:r w:rsidRPr="00605205">
              <w:rPr>
                <w:lang w:val="uk-UA"/>
              </w:rPr>
              <w:t xml:space="preserve">т </w:t>
            </w:r>
          </w:p>
          <w:p w:rsidR="00DC3443" w:rsidRPr="00605205" w:rsidRDefault="00DC3443" w:rsidP="00C44D76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 xml:space="preserve">i основні етапи </w:t>
            </w:r>
            <w:r w:rsidR="00C44D76">
              <w:rPr>
                <w:lang w:val="uk-UA"/>
              </w:rPr>
              <w:t>їх</w:t>
            </w:r>
            <w:r w:rsidRPr="00605205">
              <w:rPr>
                <w:lang w:val="uk-UA"/>
              </w:rPr>
              <w:t xml:space="preserve"> виконання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3443" w:rsidRPr="00605205" w:rsidRDefault="00DC3443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Термін закінчення</w:t>
            </w:r>
          </w:p>
          <w:p w:rsidR="00DC3443" w:rsidRPr="00605205" w:rsidRDefault="00DC3443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(місяць, рік)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DC3443" w:rsidRPr="00605205" w:rsidRDefault="00C44D76" w:rsidP="001719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  <w:r w:rsidR="00DC3443" w:rsidRPr="00605205">
              <w:rPr>
                <w:lang w:val="uk-UA"/>
              </w:rPr>
              <w:t xml:space="preserve"> етапу, грн.,</w:t>
            </w:r>
          </w:p>
          <w:p w:rsidR="00DC3443" w:rsidRPr="00605205" w:rsidRDefault="00DC3443" w:rsidP="00C44D76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 xml:space="preserve"> </w:t>
            </w:r>
            <w:r w:rsidR="00C44D76">
              <w:rPr>
                <w:lang w:val="uk-UA"/>
              </w:rPr>
              <w:t>в</w:t>
            </w:r>
            <w:r w:rsidRPr="00605205">
              <w:rPr>
                <w:lang w:val="uk-UA"/>
              </w:rPr>
              <w:t xml:space="preserve"> т.ч. ПДВ</w:t>
            </w:r>
          </w:p>
        </w:tc>
      </w:tr>
      <w:tr w:rsidR="00D63A4E" w:rsidRPr="00605205" w:rsidTr="008C60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4E" w:rsidRPr="00605205" w:rsidRDefault="00D63A4E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D63A4E" w:rsidRPr="00605205" w:rsidRDefault="00D63A4E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3A4E" w:rsidRPr="00605205" w:rsidRDefault="00D63A4E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D63A4E" w:rsidRPr="00605205" w:rsidRDefault="00D63A4E" w:rsidP="0017198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4</w:t>
            </w:r>
          </w:p>
        </w:tc>
      </w:tr>
      <w:tr w:rsidR="00DC3443" w:rsidRPr="00605205" w:rsidTr="008C60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43" w:rsidRPr="00605205" w:rsidRDefault="00DC3443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493396" w:rsidRPr="00605205" w:rsidRDefault="00DC3443" w:rsidP="000B0317">
            <w:pPr>
              <w:rPr>
                <w:b/>
                <w:lang w:val="uk-UA"/>
              </w:rPr>
            </w:pPr>
            <w:r w:rsidRPr="00605205">
              <w:rPr>
                <w:b/>
                <w:lang w:val="uk-UA"/>
              </w:rPr>
              <w:t xml:space="preserve">Етап 1. </w:t>
            </w:r>
          </w:p>
          <w:p w:rsidR="00DD0919" w:rsidRDefault="005F2949" w:rsidP="001C4491">
            <w:pPr>
              <w:rPr>
                <w:iCs/>
                <w:lang w:val="uk-UA"/>
              </w:rPr>
            </w:pPr>
            <w:r w:rsidRPr="00605205">
              <w:rPr>
                <w:iCs/>
                <w:lang w:val="uk-UA"/>
              </w:rPr>
              <w:t>Розробка технічного завдання</w:t>
            </w:r>
            <w:r w:rsidR="000B0317" w:rsidRPr="00605205">
              <w:rPr>
                <w:iCs/>
                <w:lang w:val="uk-UA"/>
              </w:rPr>
              <w:t xml:space="preserve"> </w:t>
            </w:r>
            <w:r w:rsidR="000B0317" w:rsidRPr="00605205">
              <w:rPr>
                <w:lang w:val="uk-UA"/>
              </w:rPr>
              <w:t xml:space="preserve">на </w:t>
            </w:r>
            <w:r w:rsidR="00CB207D" w:rsidRPr="00CB207D">
              <w:rPr>
                <w:lang w:val="uk-UA"/>
              </w:rPr>
              <w:t>створення програмного забезпечення</w:t>
            </w:r>
            <w:r w:rsidR="00133B20">
              <w:rPr>
                <w:lang w:val="uk-UA"/>
              </w:rPr>
              <w:t xml:space="preserve"> </w:t>
            </w:r>
            <w:r w:rsidR="000D6511" w:rsidRPr="00CD0E43">
              <w:rPr>
                <w:lang w:val="uk-UA"/>
              </w:rPr>
              <w:t>системи автоматизованого управління пересилкою порожніх вагонів</w:t>
            </w:r>
            <w:r w:rsidR="00642BE9" w:rsidRPr="00605205">
              <w:rPr>
                <w:iCs/>
                <w:lang w:val="uk-UA"/>
              </w:rPr>
              <w:t>.</w:t>
            </w:r>
          </w:p>
          <w:p w:rsidR="00635D27" w:rsidRPr="009B1C4D" w:rsidRDefault="00635D27" w:rsidP="00635D27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9B1C4D">
              <w:rPr>
                <w:lang w:val="uk-UA"/>
              </w:rPr>
              <w:t>ехнологі</w:t>
            </w:r>
            <w:r>
              <w:rPr>
                <w:lang w:val="uk-UA"/>
              </w:rPr>
              <w:t>ї</w:t>
            </w:r>
            <w:r w:rsidRPr="009B1C4D">
              <w:rPr>
                <w:lang w:val="uk-UA"/>
              </w:rPr>
              <w:t xml:space="preserve"> автоматизованого формування електронних реєстрів порожніх вагонів та створення перевізних документів</w:t>
            </w:r>
            <w:r>
              <w:rPr>
                <w:lang w:val="uk-UA"/>
              </w:rPr>
              <w:t xml:space="preserve"> на перевезення</w:t>
            </w:r>
            <w:r w:rsidRPr="009B1C4D">
              <w:rPr>
                <w:lang w:val="uk-UA"/>
              </w:rPr>
              <w:t xml:space="preserve"> порожніх вагонів безпосередньо з електронних реєстрів порожніх вагонів.</w:t>
            </w:r>
          </w:p>
          <w:p w:rsidR="00635D27" w:rsidRPr="009B1C4D" w:rsidRDefault="00635D27" w:rsidP="00635D27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413611">
              <w:rPr>
                <w:lang w:val="uk-UA"/>
              </w:rPr>
              <w:t>опису постановки задачі</w:t>
            </w:r>
            <w:r w:rsidRPr="009B1C4D">
              <w:rPr>
                <w:lang w:val="uk-UA"/>
              </w:rPr>
              <w:t xml:space="preserve"> визначення оптимального </w:t>
            </w:r>
            <w:r w:rsidRPr="002A6F1C">
              <w:rPr>
                <w:lang w:val="uk-UA"/>
              </w:rPr>
              <w:t>маршруту слідування порожнього вагона з урахуванням його дислокації, технічного та комерційного стану, даних електронних заявок та пріоритетів пересилки</w:t>
            </w:r>
            <w:r>
              <w:rPr>
                <w:lang w:val="uk-UA"/>
              </w:rPr>
              <w:t>, формування</w:t>
            </w:r>
            <w:r w:rsidRPr="009B1C4D">
              <w:rPr>
                <w:lang w:val="uk-UA"/>
              </w:rPr>
              <w:t xml:space="preserve"> перевізн</w:t>
            </w:r>
            <w:r>
              <w:rPr>
                <w:lang w:val="uk-UA"/>
              </w:rPr>
              <w:t>ого</w:t>
            </w:r>
            <w:r w:rsidRPr="009B1C4D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 xml:space="preserve">а на перевезення порожнього вагона </w:t>
            </w:r>
            <w:r w:rsidRPr="009B1C4D">
              <w:rPr>
                <w:lang w:val="uk-UA"/>
              </w:rPr>
              <w:t>з використанням даних розрахунку оптимального маршруту.</w:t>
            </w:r>
          </w:p>
          <w:p w:rsidR="000D6511" w:rsidRPr="00CB207D" w:rsidRDefault="00635D27" w:rsidP="00635D27">
            <w:pPr>
              <w:rPr>
                <w:iCs/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9B1C4D">
              <w:rPr>
                <w:lang w:val="uk-UA"/>
              </w:rPr>
              <w:t>ехнологі</w:t>
            </w:r>
            <w:r>
              <w:rPr>
                <w:lang w:val="uk-UA"/>
              </w:rPr>
              <w:t>ї автоматизованого</w:t>
            </w:r>
            <w:r w:rsidRPr="009B1C4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формування, </w:t>
            </w:r>
            <w:r w:rsidRPr="009B1C4D">
              <w:rPr>
                <w:lang w:val="uk-UA"/>
              </w:rPr>
              <w:t>обліку та контролю дозвол</w:t>
            </w:r>
            <w:r>
              <w:rPr>
                <w:lang w:val="uk-UA"/>
              </w:rPr>
              <w:t>ів</w:t>
            </w:r>
            <w:r w:rsidRPr="009B1C4D">
              <w:rPr>
                <w:lang w:val="uk-UA"/>
              </w:rPr>
              <w:t xml:space="preserve"> на використання кодів платників.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43B8" w:rsidRPr="00605205" w:rsidRDefault="009543B8" w:rsidP="00BC69BE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DC3443" w:rsidRPr="00BE1A1E" w:rsidRDefault="00DC3443" w:rsidP="00657967">
            <w:pPr>
              <w:jc w:val="center"/>
            </w:pPr>
          </w:p>
        </w:tc>
      </w:tr>
      <w:tr w:rsidR="003D31B5" w:rsidRPr="00605205" w:rsidTr="008C60F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B5" w:rsidRPr="00605205" w:rsidRDefault="003D31B5" w:rsidP="00BC69B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D84D16" w:rsidRPr="00635D27" w:rsidRDefault="003D31B5" w:rsidP="00BC69BE">
            <w:pPr>
              <w:rPr>
                <w:b/>
              </w:rPr>
            </w:pPr>
            <w:r w:rsidRPr="00605205">
              <w:rPr>
                <w:b/>
                <w:lang w:val="uk-UA"/>
              </w:rPr>
              <w:t xml:space="preserve">Етап 2.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4169" w:rsidRPr="00605205" w:rsidRDefault="00C04169" w:rsidP="00BC69BE">
            <w:pPr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3D31B5" w:rsidRPr="001B7625" w:rsidRDefault="003D31B5" w:rsidP="00BC69BE">
            <w:pPr>
              <w:jc w:val="center"/>
              <w:rPr>
                <w:lang w:val="uk-UA"/>
              </w:rPr>
            </w:pPr>
          </w:p>
        </w:tc>
      </w:tr>
      <w:tr w:rsidR="00487CCB" w:rsidRPr="00605205" w:rsidTr="008C60F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CB" w:rsidRPr="00605205" w:rsidRDefault="00487CCB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487CCB" w:rsidRPr="00605205" w:rsidRDefault="00487CCB" w:rsidP="001D1021">
            <w:pPr>
              <w:rPr>
                <w:iCs/>
                <w:lang w:val="uk-UA"/>
              </w:rPr>
            </w:pPr>
            <w:r w:rsidRPr="00B84BCE">
              <w:rPr>
                <w:iCs/>
                <w:lang w:val="uk-UA"/>
              </w:rPr>
              <w:t>2.1</w:t>
            </w:r>
            <w:r>
              <w:rPr>
                <w:iCs/>
                <w:lang w:val="uk-UA"/>
              </w:rPr>
              <w:t xml:space="preserve">. </w:t>
            </w:r>
            <w:r w:rsidRPr="00605205">
              <w:rPr>
                <w:iCs/>
                <w:lang w:val="uk-UA"/>
              </w:rPr>
              <w:t xml:space="preserve">Розробка </w:t>
            </w:r>
            <w:r>
              <w:rPr>
                <w:iCs/>
                <w:lang w:val="uk-UA"/>
              </w:rPr>
              <w:t>п</w:t>
            </w:r>
            <w:r w:rsidRPr="001D1021">
              <w:rPr>
                <w:iCs/>
                <w:lang w:val="uk-UA"/>
              </w:rPr>
              <w:t>рограмн</w:t>
            </w:r>
            <w:r>
              <w:rPr>
                <w:iCs/>
                <w:lang w:val="uk-UA"/>
              </w:rPr>
              <w:t>ого</w:t>
            </w:r>
            <w:r w:rsidRPr="001D1021">
              <w:rPr>
                <w:iCs/>
                <w:lang w:val="uk-UA"/>
              </w:rPr>
              <w:t xml:space="preserve"> забезпечення </w:t>
            </w:r>
            <w:r w:rsidR="00635D27">
              <w:rPr>
                <w:lang w:val="uk-UA"/>
              </w:rPr>
              <w:t xml:space="preserve">для </w:t>
            </w:r>
            <w:r w:rsidR="000D6511">
              <w:rPr>
                <w:lang w:val="uk-UA"/>
              </w:rPr>
              <w:t>а</w:t>
            </w:r>
            <w:r w:rsidR="000D6511" w:rsidRPr="00164423">
              <w:rPr>
                <w:lang w:val="uk-UA"/>
              </w:rPr>
              <w:t>втоматизован</w:t>
            </w:r>
            <w:r w:rsidR="000D6511">
              <w:rPr>
                <w:lang w:val="uk-UA"/>
              </w:rPr>
              <w:t>ого</w:t>
            </w:r>
            <w:r w:rsidR="000D6511" w:rsidRPr="00164423">
              <w:rPr>
                <w:lang w:val="uk-UA"/>
              </w:rPr>
              <w:t xml:space="preserve"> формування електронних реєстрів порожніх вагонів</w:t>
            </w:r>
            <w:r w:rsidRPr="00605205">
              <w:rPr>
                <w:iCs/>
                <w:lang w:val="uk-UA"/>
              </w:rPr>
              <w:t xml:space="preserve">. 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lastRenderedPageBreak/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  <w:p w:rsidR="00487CCB" w:rsidRPr="00605205" w:rsidRDefault="00487CCB" w:rsidP="001D1021">
            <w:pPr>
              <w:rPr>
                <w:b/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1D1021">
              <w:rPr>
                <w:lang w:val="uk-UA"/>
              </w:rPr>
              <w:t>ехнологічн</w:t>
            </w:r>
            <w:r>
              <w:rPr>
                <w:lang w:val="uk-UA"/>
              </w:rPr>
              <w:t>ої</w:t>
            </w:r>
            <w:r w:rsidRPr="001D1021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ї</w:t>
            </w:r>
            <w:r w:rsidRPr="001D1021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CCB" w:rsidRPr="00887677" w:rsidRDefault="00487CCB" w:rsidP="001D1021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487CCB" w:rsidRPr="00887677" w:rsidRDefault="00487CCB" w:rsidP="00887677">
            <w:pPr>
              <w:jc w:val="center"/>
              <w:rPr>
                <w:lang w:val="en-US"/>
              </w:rPr>
            </w:pPr>
          </w:p>
        </w:tc>
      </w:tr>
      <w:tr w:rsidR="00487CCB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CB" w:rsidRDefault="00487CCB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487CCB" w:rsidRDefault="00487CCB" w:rsidP="001D1021">
            <w:pPr>
              <w:rPr>
                <w:lang w:val="uk-UA"/>
              </w:rPr>
            </w:pPr>
            <w:r w:rsidRPr="00B84BCE">
              <w:rPr>
                <w:lang w:val="uk-UA"/>
              </w:rPr>
              <w:t>2.2</w:t>
            </w:r>
            <w:r>
              <w:rPr>
                <w:lang w:val="uk-UA"/>
              </w:rPr>
              <w:t xml:space="preserve">. Розробка програмного забезпечення </w:t>
            </w:r>
            <w:r w:rsidR="00635D27">
              <w:rPr>
                <w:lang w:val="uk-UA"/>
              </w:rPr>
              <w:t xml:space="preserve">для </w:t>
            </w:r>
            <w:r w:rsidR="000D6511">
              <w:rPr>
                <w:lang w:val="uk-UA"/>
              </w:rPr>
              <w:t>а</w:t>
            </w:r>
            <w:r w:rsidR="000D6511" w:rsidRPr="00164423">
              <w:rPr>
                <w:lang w:val="uk-UA"/>
              </w:rPr>
              <w:t>втоматизован</w:t>
            </w:r>
            <w:r w:rsidR="000D6511">
              <w:rPr>
                <w:lang w:val="uk-UA"/>
              </w:rPr>
              <w:t>ого</w:t>
            </w:r>
            <w:r w:rsidR="000D6511" w:rsidRPr="00164423">
              <w:rPr>
                <w:lang w:val="uk-UA"/>
              </w:rPr>
              <w:t xml:space="preserve"> створення перевізних документів порожніх вагонів безпосередньо з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487CCB" w:rsidRPr="001D1021" w:rsidRDefault="00487CCB" w:rsidP="001D102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  <w:p w:rsidR="00487CCB" w:rsidRPr="00605205" w:rsidRDefault="00487CCB" w:rsidP="001D1021">
            <w:pPr>
              <w:rPr>
                <w:iCs/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1D1021">
              <w:rPr>
                <w:lang w:val="uk-UA"/>
              </w:rPr>
              <w:t>ехнологічн</w:t>
            </w:r>
            <w:r>
              <w:rPr>
                <w:lang w:val="uk-UA"/>
              </w:rPr>
              <w:t>ої</w:t>
            </w:r>
            <w:r w:rsidRPr="001D1021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ї</w:t>
            </w:r>
            <w:r w:rsidRPr="001D1021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CCB" w:rsidRPr="00887677" w:rsidRDefault="00487CCB" w:rsidP="001D1021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487CCB" w:rsidRPr="001B7625" w:rsidRDefault="00487CCB" w:rsidP="004414BB">
            <w:pPr>
              <w:jc w:val="center"/>
              <w:rPr>
                <w:lang w:val="uk-UA"/>
              </w:rPr>
            </w:pPr>
          </w:p>
        </w:tc>
      </w:tr>
      <w:tr w:rsidR="00487CCB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CCB" w:rsidRDefault="00487CCB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6B0940" w:rsidRDefault="00487CCB" w:rsidP="008542D1">
            <w:pPr>
              <w:rPr>
                <w:lang w:val="uk-UA"/>
              </w:rPr>
            </w:pPr>
            <w:r w:rsidRPr="00B84BCE">
              <w:rPr>
                <w:lang w:val="uk-UA"/>
              </w:rPr>
              <w:t>2.</w:t>
            </w:r>
            <w:r w:rsidR="00EB6837">
              <w:rPr>
                <w:lang w:val="uk-UA"/>
              </w:rPr>
              <w:t>3</w:t>
            </w:r>
            <w:r>
              <w:rPr>
                <w:lang w:val="uk-UA"/>
              </w:rPr>
              <w:t xml:space="preserve">. Розробка програмного забезпечення </w:t>
            </w:r>
            <w:r w:rsidR="00635D27">
              <w:rPr>
                <w:lang w:val="uk-UA"/>
              </w:rPr>
              <w:t>для</w:t>
            </w:r>
            <w:r w:rsidR="006B0940">
              <w:rPr>
                <w:lang w:val="uk-UA"/>
              </w:rPr>
              <w:t xml:space="preserve"> </w:t>
            </w:r>
          </w:p>
          <w:p w:rsidR="00487CCB" w:rsidRDefault="006B0940" w:rsidP="008542D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64423">
              <w:rPr>
                <w:lang w:val="uk-UA"/>
              </w:rPr>
              <w:t>едення НДІ пріоритетів пересилки власних порожніх вагонів після вивантаження</w:t>
            </w:r>
            <w:r>
              <w:rPr>
                <w:lang w:val="uk-UA"/>
              </w:rPr>
              <w:t>, визначення</w:t>
            </w:r>
            <w:r w:rsidRPr="00164423">
              <w:rPr>
                <w:lang w:val="uk-UA"/>
              </w:rPr>
              <w:t xml:space="preserve"> оптимального маршруту пересилки власного порожнього вагону після вивантаження, з урахуванням його дислокації, технічного та комерційного стану, даних електронних заявок та пріоритетів пересилки</w:t>
            </w:r>
            <w:r>
              <w:rPr>
                <w:lang w:val="uk-UA"/>
              </w:rPr>
              <w:t>.</w:t>
            </w:r>
            <w:r w:rsidR="00635D27">
              <w:rPr>
                <w:lang w:val="uk-UA"/>
              </w:rPr>
              <w:t xml:space="preserve"> </w:t>
            </w:r>
          </w:p>
          <w:p w:rsidR="00487CCB" w:rsidRPr="001D1021" w:rsidRDefault="00487CCB" w:rsidP="008542D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487CCB" w:rsidRPr="001D1021" w:rsidRDefault="00487CCB" w:rsidP="008542D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487CCB" w:rsidRPr="001D1021" w:rsidRDefault="00487CCB" w:rsidP="008542D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487CCB" w:rsidRPr="001D1021" w:rsidRDefault="00487CCB" w:rsidP="008542D1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  <w:p w:rsidR="00487CCB" w:rsidRDefault="00487CCB" w:rsidP="008542D1">
            <w:pPr>
              <w:rPr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1D1021">
              <w:rPr>
                <w:lang w:val="uk-UA"/>
              </w:rPr>
              <w:t>ехнологічн</w:t>
            </w:r>
            <w:r>
              <w:rPr>
                <w:lang w:val="uk-UA"/>
              </w:rPr>
              <w:t>ої</w:t>
            </w:r>
            <w:r w:rsidRPr="001D1021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ї</w:t>
            </w:r>
            <w:r w:rsidRPr="001D1021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CCB" w:rsidRPr="00CB207D" w:rsidRDefault="00487CCB" w:rsidP="001D102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487CCB" w:rsidRPr="001B7625" w:rsidRDefault="00487CCB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Default="000A0B72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0A0B72" w:rsidRDefault="000A0B72" w:rsidP="00BD3B15">
            <w:pPr>
              <w:rPr>
                <w:lang w:val="uk-UA"/>
              </w:rPr>
            </w:pPr>
            <w:r w:rsidRPr="00B84BCE">
              <w:rPr>
                <w:lang w:val="uk-UA"/>
              </w:rPr>
              <w:t>2.</w:t>
            </w:r>
            <w:r w:rsidR="00EB6837">
              <w:rPr>
                <w:lang w:val="uk-UA"/>
              </w:rPr>
              <w:t>4</w:t>
            </w:r>
            <w:r>
              <w:rPr>
                <w:lang w:val="uk-UA"/>
              </w:rPr>
              <w:t>. Розробка програмного забезпечення для і</w:t>
            </w:r>
            <w:r w:rsidRPr="000A15B4">
              <w:rPr>
                <w:lang w:val="uk-UA"/>
              </w:rPr>
              <w:t>нформування власників електронних заявок про порожні вагони, що слідують для їх забезпечення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0A0B72" w:rsidRPr="00B84BCE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0B72" w:rsidRPr="00CB207D" w:rsidRDefault="000A0B72" w:rsidP="00BD3B1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0A0B72" w:rsidRPr="001B7625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Default="000A0B72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0A0B72" w:rsidRDefault="000A0B72" w:rsidP="00BD3B15">
            <w:pPr>
              <w:rPr>
                <w:lang w:val="uk-UA"/>
              </w:rPr>
            </w:pPr>
            <w:r w:rsidRPr="00B84BCE">
              <w:rPr>
                <w:lang w:val="uk-UA"/>
              </w:rPr>
              <w:t>2.</w:t>
            </w:r>
            <w:r w:rsidR="00EB6837">
              <w:rPr>
                <w:lang w:val="uk-UA"/>
              </w:rPr>
              <w:t>5</w:t>
            </w:r>
            <w:r>
              <w:rPr>
                <w:lang w:val="uk-UA"/>
              </w:rPr>
              <w:t>. Розробка програмного забезпечення для р</w:t>
            </w:r>
            <w:r w:rsidRPr="00164423">
              <w:rPr>
                <w:lang w:val="uk-UA"/>
              </w:rPr>
              <w:t>еалізаці</w:t>
            </w:r>
            <w:r>
              <w:rPr>
                <w:lang w:val="uk-UA"/>
              </w:rPr>
              <w:t>ї</w:t>
            </w:r>
            <w:r w:rsidRPr="00164423">
              <w:rPr>
                <w:lang w:val="uk-UA"/>
              </w:rPr>
              <w:t xml:space="preserve"> переадресувань порожніх вагонів безпосередньо з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  <w:p w:rsidR="000A0B72" w:rsidRDefault="000A0B72" w:rsidP="00BD3B15">
            <w:pPr>
              <w:rPr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1D1021">
              <w:rPr>
                <w:lang w:val="uk-UA"/>
              </w:rPr>
              <w:t>ехнологічн</w:t>
            </w:r>
            <w:r>
              <w:rPr>
                <w:lang w:val="uk-UA"/>
              </w:rPr>
              <w:t>ої</w:t>
            </w:r>
            <w:r w:rsidRPr="001D1021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ї</w:t>
            </w:r>
            <w:r w:rsidRPr="001D1021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0B72" w:rsidRPr="00CB207D" w:rsidRDefault="000A0B72" w:rsidP="00BD3B1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0A0B72" w:rsidRPr="001B7625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Default="000A0B72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0A0B72" w:rsidRDefault="000A0B72" w:rsidP="00BD3B15">
            <w:pPr>
              <w:rPr>
                <w:lang w:val="uk-UA"/>
              </w:rPr>
            </w:pPr>
            <w:r w:rsidRPr="00B84BCE">
              <w:rPr>
                <w:lang w:val="uk-UA"/>
              </w:rPr>
              <w:t>2.</w:t>
            </w:r>
            <w:r w:rsidR="00EB6837">
              <w:rPr>
                <w:lang w:val="uk-UA"/>
              </w:rPr>
              <w:t>6</w:t>
            </w:r>
            <w:r>
              <w:rPr>
                <w:lang w:val="uk-UA"/>
              </w:rPr>
              <w:t>. Розробка програмного забезпечення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оформлення перевізних документів на підставі переліків порожніх вагонів на станціях з використанням даних розрахунку оптимального маршруту пересилки власного порожнього вагон</w:t>
            </w:r>
            <w:r>
              <w:rPr>
                <w:lang w:val="uk-UA"/>
              </w:rPr>
              <w:t>а.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0A0B72" w:rsidRPr="001D1021" w:rsidRDefault="000A0B72" w:rsidP="00BD3B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  <w:p w:rsidR="000A0B72" w:rsidRPr="00B84BCE" w:rsidRDefault="000A0B72" w:rsidP="00BD3B15">
            <w:pPr>
              <w:rPr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1D1021">
              <w:rPr>
                <w:lang w:val="uk-UA"/>
              </w:rPr>
              <w:t>ехнологічн</w:t>
            </w:r>
            <w:r>
              <w:rPr>
                <w:lang w:val="uk-UA"/>
              </w:rPr>
              <w:t>ої</w:t>
            </w:r>
            <w:r w:rsidRPr="001D1021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ї</w:t>
            </w:r>
            <w:r w:rsidRPr="001D1021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0B72" w:rsidRPr="00CB207D" w:rsidRDefault="000A0B72" w:rsidP="00BD3B1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0A0B72" w:rsidRPr="001B7625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Default="000A0B72" w:rsidP="00504F94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0A0B72" w:rsidRDefault="000A0B72" w:rsidP="009C6353">
            <w:pPr>
              <w:rPr>
                <w:lang w:val="uk-UA"/>
              </w:rPr>
            </w:pPr>
            <w:r w:rsidRPr="00B84BCE">
              <w:rPr>
                <w:lang w:val="uk-UA"/>
              </w:rPr>
              <w:t>2.</w:t>
            </w:r>
            <w:r w:rsidR="00EB6837">
              <w:rPr>
                <w:lang w:val="uk-UA"/>
              </w:rPr>
              <w:t>7</w:t>
            </w:r>
            <w:r>
              <w:rPr>
                <w:lang w:val="uk-UA"/>
              </w:rPr>
              <w:t>. Розробка програмного забезпечення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«</w:t>
            </w:r>
            <w:proofErr w:type="spellStart"/>
            <w:r w:rsidRPr="000A15B4">
              <w:rPr>
                <w:lang w:val="uk-UA"/>
              </w:rPr>
              <w:t>розкредитування</w:t>
            </w:r>
            <w:proofErr w:type="spellEnd"/>
            <w:r w:rsidRPr="000A15B4">
              <w:rPr>
                <w:lang w:val="uk-UA"/>
              </w:rPr>
              <w:t>» перевізних документів на порожні вагони, що прибули на станцію навантаження для забезпечення електронних заявок</w:t>
            </w:r>
            <w:r>
              <w:rPr>
                <w:lang w:val="uk-UA"/>
              </w:rPr>
              <w:t>.</w:t>
            </w:r>
          </w:p>
          <w:p w:rsidR="000A0B72" w:rsidRPr="001D1021" w:rsidRDefault="000A0B72" w:rsidP="009C6353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к</w:t>
            </w:r>
            <w:r w:rsidRPr="001D1021">
              <w:rPr>
                <w:lang w:val="uk-UA"/>
              </w:rPr>
              <w:t>ерівництв</w:t>
            </w:r>
            <w:r>
              <w:rPr>
                <w:lang w:val="uk-UA"/>
              </w:rPr>
              <w:t>а</w:t>
            </w:r>
            <w:r w:rsidRPr="001D1021">
              <w:rPr>
                <w:lang w:val="uk-UA"/>
              </w:rPr>
              <w:t xml:space="preserve"> програміста.</w:t>
            </w:r>
          </w:p>
          <w:p w:rsidR="000A0B72" w:rsidRPr="001D1021" w:rsidRDefault="000A0B72" w:rsidP="009C6353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о</w:t>
            </w:r>
            <w:r w:rsidRPr="001D1021">
              <w:rPr>
                <w:lang w:val="uk-UA"/>
              </w:rPr>
              <w:t>пис</w:t>
            </w:r>
            <w:r>
              <w:rPr>
                <w:lang w:val="uk-UA"/>
              </w:rPr>
              <w:t>у</w:t>
            </w:r>
            <w:r w:rsidRPr="001D1021">
              <w:rPr>
                <w:lang w:val="uk-UA"/>
              </w:rPr>
              <w:t xml:space="preserve"> застосування.</w:t>
            </w:r>
          </w:p>
          <w:p w:rsidR="000A0B72" w:rsidRPr="001D1021" w:rsidRDefault="000A0B72" w:rsidP="009C6353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п</w:t>
            </w:r>
            <w:r w:rsidRPr="001D1021">
              <w:rPr>
                <w:lang w:val="uk-UA"/>
              </w:rPr>
              <w:t>рограм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та методик</w:t>
            </w:r>
            <w:r>
              <w:rPr>
                <w:lang w:val="uk-UA"/>
              </w:rPr>
              <w:t>и</w:t>
            </w:r>
            <w:r w:rsidRPr="001D1021">
              <w:rPr>
                <w:lang w:val="uk-UA"/>
              </w:rPr>
              <w:t xml:space="preserve"> випробувань.</w:t>
            </w:r>
          </w:p>
          <w:p w:rsidR="000A0B72" w:rsidRPr="001D1021" w:rsidRDefault="000A0B72" w:rsidP="009C6353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Розробка і</w:t>
            </w:r>
            <w:r w:rsidRPr="001D1021">
              <w:rPr>
                <w:lang w:val="uk-UA"/>
              </w:rPr>
              <w:t>нструктивн</w:t>
            </w:r>
            <w:r>
              <w:rPr>
                <w:lang w:val="uk-UA"/>
              </w:rPr>
              <w:t>их</w:t>
            </w:r>
            <w:r w:rsidRPr="001D1021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1D1021">
              <w:rPr>
                <w:lang w:val="uk-UA"/>
              </w:rPr>
              <w:t xml:space="preserve"> з запуску та експлуатації.</w:t>
            </w:r>
          </w:p>
          <w:p w:rsidR="000A0B72" w:rsidRPr="00B84BCE" w:rsidRDefault="000A0B72" w:rsidP="009C6353">
            <w:pPr>
              <w:rPr>
                <w:lang w:val="uk-UA"/>
              </w:rPr>
            </w:pPr>
            <w:r>
              <w:rPr>
                <w:lang w:val="uk-UA"/>
              </w:rPr>
              <w:t>Розробка т</w:t>
            </w:r>
            <w:r w:rsidRPr="001D1021">
              <w:rPr>
                <w:lang w:val="uk-UA"/>
              </w:rPr>
              <w:t>ехнологічн</w:t>
            </w:r>
            <w:r>
              <w:rPr>
                <w:lang w:val="uk-UA"/>
              </w:rPr>
              <w:t>ої</w:t>
            </w:r>
            <w:r w:rsidRPr="001D1021">
              <w:rPr>
                <w:lang w:val="uk-UA"/>
              </w:rPr>
              <w:t xml:space="preserve"> інструкці</w:t>
            </w:r>
            <w:r>
              <w:rPr>
                <w:lang w:val="uk-UA"/>
              </w:rPr>
              <w:t>ї</w:t>
            </w:r>
            <w:r w:rsidRPr="001D1021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0B72" w:rsidRPr="00CB207D" w:rsidRDefault="000A0B72" w:rsidP="001D1021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0A0B72" w:rsidRPr="001B7625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605205" w:rsidRDefault="000A0B72" w:rsidP="00BC69BE">
            <w:pPr>
              <w:jc w:val="center"/>
              <w:rPr>
                <w:lang w:val="uk-UA"/>
              </w:rPr>
            </w:pPr>
            <w:r w:rsidRPr="00605205">
              <w:rPr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Pr="001C4491" w:rsidRDefault="000A0B72" w:rsidP="00BC69BE">
            <w:pPr>
              <w:rPr>
                <w:lang w:val="uk-UA"/>
              </w:rPr>
            </w:pPr>
            <w:r w:rsidRPr="00605205">
              <w:rPr>
                <w:b/>
                <w:lang w:val="uk-UA"/>
              </w:rPr>
              <w:t xml:space="preserve">Етап 3.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605205" w:rsidRDefault="000A0B72" w:rsidP="00BC69BE">
            <w:pPr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BC69BE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1C4491">
            <w:pPr>
              <w:rPr>
                <w:lang w:val="uk-UA"/>
              </w:rPr>
            </w:pPr>
            <w:r>
              <w:rPr>
                <w:lang w:val="uk-UA"/>
              </w:rPr>
              <w:t xml:space="preserve">3.1.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</w:t>
            </w:r>
            <w:r w:rsidRPr="005A3A03">
              <w:rPr>
                <w:lang w:val="uk-UA"/>
              </w:rPr>
              <w:t>рограмн</w:t>
            </w:r>
            <w:r>
              <w:rPr>
                <w:lang w:val="uk-UA"/>
              </w:rPr>
              <w:t>ого</w:t>
            </w:r>
            <w:r w:rsidRPr="005A3A03">
              <w:rPr>
                <w:lang w:val="uk-UA"/>
              </w:rPr>
              <w:t xml:space="preserve"> забезпечення</w:t>
            </w:r>
            <w:r w:rsidRPr="001D1021">
              <w:rPr>
                <w:iCs/>
                <w:lang w:val="uk-UA"/>
              </w:rPr>
              <w:t xml:space="preserve"> </w:t>
            </w:r>
            <w:r>
              <w:rPr>
                <w:lang w:val="uk-UA"/>
              </w:rPr>
              <w:t>для а</w:t>
            </w:r>
            <w:r w:rsidRPr="00164423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164423">
              <w:rPr>
                <w:lang w:val="uk-UA"/>
              </w:rPr>
              <w:t xml:space="preserve"> формування електронних реєстрів порожніх вагонів</w:t>
            </w:r>
            <w:r w:rsidRPr="00657967">
              <w:rPr>
                <w:lang w:val="uk-UA"/>
              </w:rPr>
              <w:t>.</w:t>
            </w:r>
            <w:r w:rsidRPr="00605205">
              <w:rPr>
                <w:lang w:val="uk-UA"/>
              </w:rPr>
              <w:t xml:space="preserve"> </w:t>
            </w:r>
          </w:p>
          <w:p w:rsidR="000A0B72" w:rsidRPr="00605205" w:rsidRDefault="000A0B72" w:rsidP="001C4491">
            <w:pPr>
              <w:rPr>
                <w:b/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642BE9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D87A02">
            <w:pPr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</w:t>
            </w:r>
            <w:r w:rsidRPr="005A3A03">
              <w:rPr>
                <w:lang w:val="uk-UA"/>
              </w:rPr>
              <w:t>рограмн</w:t>
            </w:r>
            <w:r>
              <w:rPr>
                <w:lang w:val="uk-UA"/>
              </w:rPr>
              <w:t>ого</w:t>
            </w:r>
            <w:r w:rsidRPr="005A3A03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для а</w:t>
            </w:r>
            <w:r w:rsidRPr="00164423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164423">
              <w:rPr>
                <w:lang w:val="uk-UA"/>
              </w:rPr>
              <w:t xml:space="preserve"> створення перевізних документів порожніх вагонів безпосередньо з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0A0B72" w:rsidRPr="00605205" w:rsidRDefault="000A0B72" w:rsidP="00D87A02">
            <w:pPr>
              <w:rPr>
                <w:b/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642BE9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BD3B1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EB6837">
              <w:rPr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програмного забезпечення для в</w:t>
            </w:r>
            <w:r w:rsidRPr="00164423">
              <w:rPr>
                <w:lang w:val="uk-UA"/>
              </w:rPr>
              <w:t>едення НДІ пріоритетів пересилки власних порожніх вагонів після вивантаження</w:t>
            </w:r>
            <w:r>
              <w:rPr>
                <w:lang w:val="uk-UA"/>
              </w:rPr>
              <w:t>, визначення</w:t>
            </w:r>
            <w:r w:rsidRPr="00164423">
              <w:rPr>
                <w:lang w:val="uk-UA"/>
              </w:rPr>
              <w:t xml:space="preserve"> оптимального маршруту пересилки власного порожнього вагону після вивантаження, з урахуванням його дислокації, технічного та комерційного стану, даних електронних заявок та пріоритетів пересилки</w:t>
            </w:r>
            <w:r>
              <w:rPr>
                <w:lang w:val="uk-UA"/>
              </w:rPr>
              <w:t>.</w:t>
            </w:r>
          </w:p>
          <w:p w:rsidR="000A0B72" w:rsidRPr="00605205" w:rsidRDefault="000A0B72" w:rsidP="00BD3B15">
            <w:pPr>
              <w:rPr>
                <w:b/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BD3B15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BD3B1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EB6837">
              <w:rPr>
                <w:lang w:val="uk-UA"/>
              </w:rPr>
              <w:t>4</w:t>
            </w:r>
            <w:r>
              <w:rPr>
                <w:lang w:val="uk-UA"/>
              </w:rPr>
              <w:t xml:space="preserve">.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</w:t>
            </w:r>
            <w:r w:rsidRPr="005A3A03">
              <w:rPr>
                <w:lang w:val="uk-UA"/>
              </w:rPr>
              <w:t>рограмн</w:t>
            </w:r>
            <w:r>
              <w:rPr>
                <w:lang w:val="uk-UA"/>
              </w:rPr>
              <w:t>ого</w:t>
            </w:r>
            <w:r w:rsidRPr="005A3A03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для і</w:t>
            </w:r>
            <w:r w:rsidRPr="000A15B4">
              <w:rPr>
                <w:lang w:val="uk-UA"/>
              </w:rPr>
              <w:t xml:space="preserve">нформування власників електронних заявок про порожні вагони, </w:t>
            </w:r>
            <w:r w:rsidRPr="000A15B4">
              <w:rPr>
                <w:lang w:val="uk-UA"/>
              </w:rPr>
              <w:lastRenderedPageBreak/>
              <w:t>що слідують для їх забезпечення</w:t>
            </w:r>
            <w:r>
              <w:rPr>
                <w:lang w:val="uk-UA"/>
              </w:rPr>
              <w:t>.</w:t>
            </w:r>
          </w:p>
          <w:p w:rsidR="000A0B72" w:rsidRDefault="000A0B72" w:rsidP="00BD3B15">
            <w:pPr>
              <w:rPr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BD3B15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BD3B1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EB6837">
              <w:rPr>
                <w:lang w:val="uk-UA"/>
              </w:rPr>
              <w:t>5</w:t>
            </w:r>
            <w:r>
              <w:rPr>
                <w:lang w:val="uk-UA"/>
              </w:rPr>
              <w:t xml:space="preserve">. 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</w:t>
            </w:r>
            <w:r w:rsidRPr="005A3A03">
              <w:rPr>
                <w:lang w:val="uk-UA"/>
              </w:rPr>
              <w:t>рограмн</w:t>
            </w:r>
            <w:r>
              <w:rPr>
                <w:lang w:val="uk-UA"/>
              </w:rPr>
              <w:t>ого</w:t>
            </w:r>
            <w:r w:rsidRPr="005A3A03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для р</w:t>
            </w:r>
            <w:r w:rsidRPr="00164423">
              <w:rPr>
                <w:lang w:val="uk-UA"/>
              </w:rPr>
              <w:t>еалізаці</w:t>
            </w:r>
            <w:r>
              <w:rPr>
                <w:lang w:val="uk-UA"/>
              </w:rPr>
              <w:t>ї</w:t>
            </w:r>
            <w:r w:rsidRPr="00164423">
              <w:rPr>
                <w:lang w:val="uk-UA"/>
              </w:rPr>
              <w:t xml:space="preserve"> переадресувань порожніх вагонів безпосередньо з електронних реєстрів порожніх вагонів</w:t>
            </w:r>
            <w:r>
              <w:rPr>
                <w:lang w:val="uk-UA"/>
              </w:rPr>
              <w:t>.</w:t>
            </w:r>
          </w:p>
          <w:p w:rsidR="000A0B72" w:rsidRPr="00605205" w:rsidRDefault="000A0B72" w:rsidP="00BD3B15">
            <w:pPr>
              <w:rPr>
                <w:b/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 w:rsidRPr="00D647D4"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BD3B15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9C635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EB6837">
              <w:rPr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</w:t>
            </w:r>
            <w:r w:rsidRPr="005A3A03">
              <w:rPr>
                <w:lang w:val="uk-UA"/>
              </w:rPr>
              <w:t>рограмн</w:t>
            </w:r>
            <w:r>
              <w:rPr>
                <w:lang w:val="uk-UA"/>
              </w:rPr>
              <w:t>ого</w:t>
            </w:r>
            <w:r w:rsidRPr="005A3A03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оформлення перевізних документів на підставі переліків порожніх вагонів на станціях з використанням даних розрахунку оптимального маршруту пересилки власного порожнього вагон</w:t>
            </w:r>
            <w:r>
              <w:rPr>
                <w:lang w:val="uk-UA"/>
              </w:rPr>
              <w:t>а.</w:t>
            </w:r>
          </w:p>
          <w:p w:rsidR="000A0B72" w:rsidRDefault="000A0B72" w:rsidP="009C6353">
            <w:pPr>
              <w:rPr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642BE9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  <w:tr w:rsidR="000A0B72" w:rsidRPr="00605205" w:rsidTr="008C60F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B72" w:rsidRPr="00605205" w:rsidRDefault="000A0B72" w:rsidP="0017198E">
            <w:pPr>
              <w:spacing w:beforeLines="60" w:before="144" w:afterLines="20" w:after="48"/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B72" w:rsidRDefault="000A0B72" w:rsidP="009C635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EB6837">
              <w:rPr>
                <w:lang w:val="uk-UA"/>
              </w:rPr>
              <w:t>7</w:t>
            </w:r>
            <w:r>
              <w:rPr>
                <w:lang w:val="uk-UA"/>
              </w:rPr>
              <w:t xml:space="preserve">. </w:t>
            </w:r>
            <w:r w:rsidRPr="00605205">
              <w:rPr>
                <w:lang w:val="uk-UA"/>
              </w:rPr>
              <w:t xml:space="preserve">Попередні випробування та коригування </w:t>
            </w:r>
            <w:r>
              <w:rPr>
                <w:lang w:val="uk-UA"/>
              </w:rPr>
              <w:t>п</w:t>
            </w:r>
            <w:r w:rsidRPr="005A3A03">
              <w:rPr>
                <w:lang w:val="uk-UA"/>
              </w:rPr>
              <w:t>рограмн</w:t>
            </w:r>
            <w:r>
              <w:rPr>
                <w:lang w:val="uk-UA"/>
              </w:rPr>
              <w:t>ого</w:t>
            </w:r>
            <w:r w:rsidRPr="005A3A03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для а</w:t>
            </w:r>
            <w:r w:rsidRPr="000A15B4">
              <w:rPr>
                <w:lang w:val="uk-UA"/>
              </w:rPr>
              <w:t>втоматизован</w:t>
            </w:r>
            <w:r>
              <w:rPr>
                <w:lang w:val="uk-UA"/>
              </w:rPr>
              <w:t>ого</w:t>
            </w:r>
            <w:r w:rsidRPr="000A15B4">
              <w:rPr>
                <w:lang w:val="uk-UA"/>
              </w:rPr>
              <w:t xml:space="preserve"> «</w:t>
            </w:r>
            <w:proofErr w:type="spellStart"/>
            <w:r w:rsidRPr="000A15B4">
              <w:rPr>
                <w:lang w:val="uk-UA"/>
              </w:rPr>
              <w:t>розкредитування</w:t>
            </w:r>
            <w:proofErr w:type="spellEnd"/>
            <w:r w:rsidRPr="000A15B4">
              <w:rPr>
                <w:lang w:val="uk-UA"/>
              </w:rPr>
              <w:t>» перевізних документів на порожні вагони, що прибули на станцію навантаження для забезпечення електронних заявок</w:t>
            </w:r>
            <w:r>
              <w:rPr>
                <w:lang w:val="uk-UA"/>
              </w:rPr>
              <w:t>.</w:t>
            </w:r>
          </w:p>
          <w:p w:rsidR="000A0B72" w:rsidRDefault="000A0B72" w:rsidP="009C6353">
            <w:pPr>
              <w:rPr>
                <w:lang w:val="uk-UA"/>
              </w:rPr>
            </w:pPr>
            <w:r w:rsidRPr="00605205">
              <w:rPr>
                <w:lang w:val="uk-UA"/>
              </w:rPr>
              <w:t>Введення програмного забезпечення в дослідну експлуатацію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0B72" w:rsidRPr="00887677" w:rsidRDefault="000A0B72" w:rsidP="00642BE9">
            <w:pPr>
              <w:jc w:val="center"/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2" w:rsidRPr="004414BB" w:rsidRDefault="000A0B72" w:rsidP="004414BB">
            <w:pPr>
              <w:jc w:val="center"/>
              <w:rPr>
                <w:lang w:val="uk-UA"/>
              </w:rPr>
            </w:pPr>
          </w:p>
        </w:tc>
      </w:tr>
    </w:tbl>
    <w:p w:rsidR="00132196" w:rsidRPr="00605205" w:rsidRDefault="00132196" w:rsidP="00BE4DD7">
      <w:pPr>
        <w:jc w:val="both"/>
        <w:rPr>
          <w:lang w:val="uk-UA"/>
        </w:rPr>
      </w:pPr>
    </w:p>
    <w:sectPr w:rsidR="00132196" w:rsidRPr="00605205" w:rsidSect="00657967">
      <w:headerReference w:type="even" r:id="rId8"/>
      <w:footerReference w:type="even" r:id="rId9"/>
      <w:footerReference w:type="default" r:id="rId10"/>
      <w:pgSz w:w="11906" w:h="16838"/>
      <w:pgMar w:top="851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20" w:rsidRDefault="00731420">
      <w:r>
        <w:separator/>
      </w:r>
    </w:p>
  </w:endnote>
  <w:endnote w:type="continuationSeparator" w:id="0">
    <w:p w:rsidR="00731420" w:rsidRDefault="0073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15" w:rsidRDefault="00BD3B15" w:rsidP="00EA5CF2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D3B15" w:rsidRDefault="00BD3B15" w:rsidP="0027202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15" w:rsidRDefault="00BD3B15" w:rsidP="00EA5CF2">
    <w:pPr>
      <w:pStyle w:val="ab"/>
      <w:framePr w:wrap="around" w:vAnchor="text" w:hAnchor="margin" w:xAlign="right" w:y="1"/>
      <w:rPr>
        <w:rStyle w:val="af3"/>
      </w:rPr>
    </w:pPr>
  </w:p>
  <w:p w:rsidR="00BD3B15" w:rsidRDefault="00BD3B15" w:rsidP="004C3DC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20" w:rsidRDefault="00731420">
      <w:r>
        <w:separator/>
      </w:r>
    </w:p>
  </w:footnote>
  <w:footnote w:type="continuationSeparator" w:id="0">
    <w:p w:rsidR="00731420" w:rsidRDefault="0073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15" w:rsidRDefault="00BD3B15" w:rsidP="00CB711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D3B15" w:rsidRDefault="00BD3B1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E4"/>
    <w:multiLevelType w:val="hybridMultilevel"/>
    <w:tmpl w:val="8608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50064"/>
    <w:multiLevelType w:val="multilevel"/>
    <w:tmpl w:val="86BE97A6"/>
    <w:lvl w:ilvl="0">
      <w:start w:val="1"/>
      <w:numFmt w:val="decimal"/>
      <w:pStyle w:val="a"/>
      <w:lvlText w:val="%1"/>
      <w:lvlJc w:val="left"/>
      <w:pPr>
        <w:tabs>
          <w:tab w:val="num" w:pos="4603"/>
        </w:tabs>
        <w:ind w:left="3611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41C84565"/>
    <w:multiLevelType w:val="hybridMultilevel"/>
    <w:tmpl w:val="3FBA145E"/>
    <w:lvl w:ilvl="0" w:tplc="9884ADEE">
      <w:start w:val="1"/>
      <w:numFmt w:val="decimal"/>
      <w:pStyle w:val="a0"/>
      <w:lvlText w:val="%1"/>
      <w:lvlJc w:val="left"/>
      <w:pPr>
        <w:tabs>
          <w:tab w:val="num" w:pos="992"/>
        </w:tabs>
        <w:ind w:left="0" w:firstLine="709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B6F2A"/>
    <w:multiLevelType w:val="hybridMultilevel"/>
    <w:tmpl w:val="C0C4D26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F5755"/>
    <w:multiLevelType w:val="hybridMultilevel"/>
    <w:tmpl w:val="495CD74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77"/>
    <w:rsid w:val="000010FA"/>
    <w:rsid w:val="00005CB0"/>
    <w:rsid w:val="00007C80"/>
    <w:rsid w:val="0001170C"/>
    <w:rsid w:val="00013C31"/>
    <w:rsid w:val="000165AB"/>
    <w:rsid w:val="00016ACB"/>
    <w:rsid w:val="000201E2"/>
    <w:rsid w:val="00026864"/>
    <w:rsid w:val="0002695F"/>
    <w:rsid w:val="00027418"/>
    <w:rsid w:val="00027602"/>
    <w:rsid w:val="00031E54"/>
    <w:rsid w:val="00032FE4"/>
    <w:rsid w:val="000339CC"/>
    <w:rsid w:val="0003558F"/>
    <w:rsid w:val="000407C8"/>
    <w:rsid w:val="00041246"/>
    <w:rsid w:val="0004188A"/>
    <w:rsid w:val="0004203E"/>
    <w:rsid w:val="00045612"/>
    <w:rsid w:val="00052421"/>
    <w:rsid w:val="00053060"/>
    <w:rsid w:val="000546A4"/>
    <w:rsid w:val="0005623F"/>
    <w:rsid w:val="000617AB"/>
    <w:rsid w:val="000638E8"/>
    <w:rsid w:val="000674ED"/>
    <w:rsid w:val="000718B3"/>
    <w:rsid w:val="00072CF2"/>
    <w:rsid w:val="00073CE5"/>
    <w:rsid w:val="000815D2"/>
    <w:rsid w:val="00082204"/>
    <w:rsid w:val="00083896"/>
    <w:rsid w:val="00090874"/>
    <w:rsid w:val="000921AD"/>
    <w:rsid w:val="000922FB"/>
    <w:rsid w:val="00094D26"/>
    <w:rsid w:val="00097320"/>
    <w:rsid w:val="000A0128"/>
    <w:rsid w:val="000A0B72"/>
    <w:rsid w:val="000A15B4"/>
    <w:rsid w:val="000A1BF0"/>
    <w:rsid w:val="000A7E81"/>
    <w:rsid w:val="000B0317"/>
    <w:rsid w:val="000B05CA"/>
    <w:rsid w:val="000B4D2B"/>
    <w:rsid w:val="000B7072"/>
    <w:rsid w:val="000B74D6"/>
    <w:rsid w:val="000C2A4B"/>
    <w:rsid w:val="000C50E0"/>
    <w:rsid w:val="000C71F4"/>
    <w:rsid w:val="000C729A"/>
    <w:rsid w:val="000C74AD"/>
    <w:rsid w:val="000D16B4"/>
    <w:rsid w:val="000D515A"/>
    <w:rsid w:val="000D56EE"/>
    <w:rsid w:val="000D6511"/>
    <w:rsid w:val="000D793A"/>
    <w:rsid w:val="000E27D6"/>
    <w:rsid w:val="000E54FA"/>
    <w:rsid w:val="000E5E32"/>
    <w:rsid w:val="000F4FA2"/>
    <w:rsid w:val="001007BE"/>
    <w:rsid w:val="00110084"/>
    <w:rsid w:val="001108BF"/>
    <w:rsid w:val="0011430F"/>
    <w:rsid w:val="001150AD"/>
    <w:rsid w:val="001249BB"/>
    <w:rsid w:val="00125BC5"/>
    <w:rsid w:val="001304B0"/>
    <w:rsid w:val="00132196"/>
    <w:rsid w:val="00133B20"/>
    <w:rsid w:val="0013507D"/>
    <w:rsid w:val="00135F1F"/>
    <w:rsid w:val="001376AD"/>
    <w:rsid w:val="001438A5"/>
    <w:rsid w:val="00143F45"/>
    <w:rsid w:val="00147850"/>
    <w:rsid w:val="001525B1"/>
    <w:rsid w:val="001560B5"/>
    <w:rsid w:val="00163A85"/>
    <w:rsid w:val="00164423"/>
    <w:rsid w:val="00166287"/>
    <w:rsid w:val="0016752A"/>
    <w:rsid w:val="00167749"/>
    <w:rsid w:val="0017198E"/>
    <w:rsid w:val="00177759"/>
    <w:rsid w:val="00177BE2"/>
    <w:rsid w:val="0018309B"/>
    <w:rsid w:val="00183A2B"/>
    <w:rsid w:val="0019139F"/>
    <w:rsid w:val="00193B01"/>
    <w:rsid w:val="00197585"/>
    <w:rsid w:val="001A30BF"/>
    <w:rsid w:val="001A3541"/>
    <w:rsid w:val="001A4134"/>
    <w:rsid w:val="001A5088"/>
    <w:rsid w:val="001A58BD"/>
    <w:rsid w:val="001A5D25"/>
    <w:rsid w:val="001B6184"/>
    <w:rsid w:val="001B648E"/>
    <w:rsid w:val="001B7625"/>
    <w:rsid w:val="001C033E"/>
    <w:rsid w:val="001C295A"/>
    <w:rsid w:val="001C3C2C"/>
    <w:rsid w:val="001C4491"/>
    <w:rsid w:val="001C4C27"/>
    <w:rsid w:val="001C5948"/>
    <w:rsid w:val="001C5C1A"/>
    <w:rsid w:val="001C64B7"/>
    <w:rsid w:val="001C79C4"/>
    <w:rsid w:val="001D1021"/>
    <w:rsid w:val="001D5CEA"/>
    <w:rsid w:val="001D5E7D"/>
    <w:rsid w:val="001E15CF"/>
    <w:rsid w:val="001E3B32"/>
    <w:rsid w:val="001E3B70"/>
    <w:rsid w:val="001E4D6F"/>
    <w:rsid w:val="001E7EA1"/>
    <w:rsid w:val="001F108A"/>
    <w:rsid w:val="001F1107"/>
    <w:rsid w:val="001F22CF"/>
    <w:rsid w:val="001F39EF"/>
    <w:rsid w:val="001F6AD1"/>
    <w:rsid w:val="002010B5"/>
    <w:rsid w:val="002029C6"/>
    <w:rsid w:val="002033B9"/>
    <w:rsid w:val="00205062"/>
    <w:rsid w:val="00206040"/>
    <w:rsid w:val="002066C4"/>
    <w:rsid w:val="0020708D"/>
    <w:rsid w:val="00214302"/>
    <w:rsid w:val="00215D65"/>
    <w:rsid w:val="0022025F"/>
    <w:rsid w:val="00223174"/>
    <w:rsid w:val="002239C1"/>
    <w:rsid w:val="00223DE1"/>
    <w:rsid w:val="002240AC"/>
    <w:rsid w:val="00224BF9"/>
    <w:rsid w:val="0022795C"/>
    <w:rsid w:val="00227EAA"/>
    <w:rsid w:val="0023099C"/>
    <w:rsid w:val="002327DE"/>
    <w:rsid w:val="00234352"/>
    <w:rsid w:val="00235209"/>
    <w:rsid w:val="002353C1"/>
    <w:rsid w:val="002416EC"/>
    <w:rsid w:val="002435B8"/>
    <w:rsid w:val="00246A8C"/>
    <w:rsid w:val="00254956"/>
    <w:rsid w:val="00255F0B"/>
    <w:rsid w:val="00256135"/>
    <w:rsid w:val="0026030E"/>
    <w:rsid w:val="00260949"/>
    <w:rsid w:val="0026516A"/>
    <w:rsid w:val="002657A4"/>
    <w:rsid w:val="00265C53"/>
    <w:rsid w:val="002674D6"/>
    <w:rsid w:val="0027055A"/>
    <w:rsid w:val="00272023"/>
    <w:rsid w:val="002737CE"/>
    <w:rsid w:val="0027548A"/>
    <w:rsid w:val="002802B5"/>
    <w:rsid w:val="00283648"/>
    <w:rsid w:val="0028478C"/>
    <w:rsid w:val="002852A9"/>
    <w:rsid w:val="00286B59"/>
    <w:rsid w:val="00290D49"/>
    <w:rsid w:val="0029211C"/>
    <w:rsid w:val="002923E0"/>
    <w:rsid w:val="002929A4"/>
    <w:rsid w:val="002979F9"/>
    <w:rsid w:val="002A2745"/>
    <w:rsid w:val="002A4B41"/>
    <w:rsid w:val="002A6F1C"/>
    <w:rsid w:val="002A7456"/>
    <w:rsid w:val="002B1EB6"/>
    <w:rsid w:val="002B55B7"/>
    <w:rsid w:val="002B5A8C"/>
    <w:rsid w:val="002B5F61"/>
    <w:rsid w:val="002C135C"/>
    <w:rsid w:val="002D067E"/>
    <w:rsid w:val="002D1B7F"/>
    <w:rsid w:val="002D2B39"/>
    <w:rsid w:val="002D5081"/>
    <w:rsid w:val="002E4D85"/>
    <w:rsid w:val="002E708E"/>
    <w:rsid w:val="00303861"/>
    <w:rsid w:val="00304AD5"/>
    <w:rsid w:val="00307127"/>
    <w:rsid w:val="00311A20"/>
    <w:rsid w:val="003132B0"/>
    <w:rsid w:val="00314251"/>
    <w:rsid w:val="0032427F"/>
    <w:rsid w:val="00324C37"/>
    <w:rsid w:val="00335D90"/>
    <w:rsid w:val="00337433"/>
    <w:rsid w:val="00340166"/>
    <w:rsid w:val="00340227"/>
    <w:rsid w:val="00341B48"/>
    <w:rsid w:val="00342A61"/>
    <w:rsid w:val="00343D37"/>
    <w:rsid w:val="00345D9B"/>
    <w:rsid w:val="003478A3"/>
    <w:rsid w:val="00352862"/>
    <w:rsid w:val="0036185A"/>
    <w:rsid w:val="00362FE3"/>
    <w:rsid w:val="00366A47"/>
    <w:rsid w:val="00372A96"/>
    <w:rsid w:val="0037637D"/>
    <w:rsid w:val="003807F7"/>
    <w:rsid w:val="00390E55"/>
    <w:rsid w:val="00392AD1"/>
    <w:rsid w:val="003964E7"/>
    <w:rsid w:val="003965DB"/>
    <w:rsid w:val="00397B55"/>
    <w:rsid w:val="003A1094"/>
    <w:rsid w:val="003A27AC"/>
    <w:rsid w:val="003A381B"/>
    <w:rsid w:val="003A48F0"/>
    <w:rsid w:val="003A75C8"/>
    <w:rsid w:val="003B18B2"/>
    <w:rsid w:val="003B70C6"/>
    <w:rsid w:val="003B7FF7"/>
    <w:rsid w:val="003C46C7"/>
    <w:rsid w:val="003C7549"/>
    <w:rsid w:val="003D0A5C"/>
    <w:rsid w:val="003D2B0C"/>
    <w:rsid w:val="003D31B5"/>
    <w:rsid w:val="003D3435"/>
    <w:rsid w:val="003D3D24"/>
    <w:rsid w:val="003D444C"/>
    <w:rsid w:val="003D6EB1"/>
    <w:rsid w:val="003D6FE0"/>
    <w:rsid w:val="003E5DE7"/>
    <w:rsid w:val="003E69DC"/>
    <w:rsid w:val="003F235D"/>
    <w:rsid w:val="003F2545"/>
    <w:rsid w:val="003F3A59"/>
    <w:rsid w:val="003F4A4B"/>
    <w:rsid w:val="00405C02"/>
    <w:rsid w:val="00410370"/>
    <w:rsid w:val="0041081C"/>
    <w:rsid w:val="00413611"/>
    <w:rsid w:val="00416E96"/>
    <w:rsid w:val="00423680"/>
    <w:rsid w:val="0042563E"/>
    <w:rsid w:val="004268D0"/>
    <w:rsid w:val="00426983"/>
    <w:rsid w:val="00431A8B"/>
    <w:rsid w:val="00433734"/>
    <w:rsid w:val="00433E95"/>
    <w:rsid w:val="00434B8E"/>
    <w:rsid w:val="004354D2"/>
    <w:rsid w:val="00437342"/>
    <w:rsid w:val="004414BB"/>
    <w:rsid w:val="004415EE"/>
    <w:rsid w:val="004428A2"/>
    <w:rsid w:val="0044400C"/>
    <w:rsid w:val="00444E25"/>
    <w:rsid w:val="00445696"/>
    <w:rsid w:val="00454D7D"/>
    <w:rsid w:val="004553F1"/>
    <w:rsid w:val="00462CDC"/>
    <w:rsid w:val="00463E40"/>
    <w:rsid w:val="004642A5"/>
    <w:rsid w:val="0047269F"/>
    <w:rsid w:val="00473CB8"/>
    <w:rsid w:val="00474238"/>
    <w:rsid w:val="0048064D"/>
    <w:rsid w:val="00483BAA"/>
    <w:rsid w:val="004842BE"/>
    <w:rsid w:val="00484658"/>
    <w:rsid w:val="00487CCB"/>
    <w:rsid w:val="0049014D"/>
    <w:rsid w:val="00490309"/>
    <w:rsid w:val="00493396"/>
    <w:rsid w:val="00497074"/>
    <w:rsid w:val="004A0BA6"/>
    <w:rsid w:val="004A23CB"/>
    <w:rsid w:val="004A42AB"/>
    <w:rsid w:val="004A5977"/>
    <w:rsid w:val="004A67E0"/>
    <w:rsid w:val="004A7181"/>
    <w:rsid w:val="004B1E40"/>
    <w:rsid w:val="004B2612"/>
    <w:rsid w:val="004B2DD8"/>
    <w:rsid w:val="004B3142"/>
    <w:rsid w:val="004B4986"/>
    <w:rsid w:val="004B7CAE"/>
    <w:rsid w:val="004C04C6"/>
    <w:rsid w:val="004C3DCE"/>
    <w:rsid w:val="004C65B4"/>
    <w:rsid w:val="004C7515"/>
    <w:rsid w:val="004D4156"/>
    <w:rsid w:val="004D42D5"/>
    <w:rsid w:val="004D42E2"/>
    <w:rsid w:val="004E18B6"/>
    <w:rsid w:val="004E71F4"/>
    <w:rsid w:val="004E74BD"/>
    <w:rsid w:val="004E7D23"/>
    <w:rsid w:val="004F0F27"/>
    <w:rsid w:val="004F4704"/>
    <w:rsid w:val="004F57AD"/>
    <w:rsid w:val="004F5D1C"/>
    <w:rsid w:val="004F6DB8"/>
    <w:rsid w:val="005012F2"/>
    <w:rsid w:val="00504F94"/>
    <w:rsid w:val="00510332"/>
    <w:rsid w:val="00517D29"/>
    <w:rsid w:val="00521BDE"/>
    <w:rsid w:val="00524699"/>
    <w:rsid w:val="0052501C"/>
    <w:rsid w:val="00532DF9"/>
    <w:rsid w:val="005353B8"/>
    <w:rsid w:val="00536844"/>
    <w:rsid w:val="00542024"/>
    <w:rsid w:val="00543392"/>
    <w:rsid w:val="0055243D"/>
    <w:rsid w:val="00555344"/>
    <w:rsid w:val="005565D8"/>
    <w:rsid w:val="00557888"/>
    <w:rsid w:val="005602EE"/>
    <w:rsid w:val="00561CA4"/>
    <w:rsid w:val="0056262D"/>
    <w:rsid w:val="00563CBE"/>
    <w:rsid w:val="005648E1"/>
    <w:rsid w:val="00567401"/>
    <w:rsid w:val="00572DD5"/>
    <w:rsid w:val="00573555"/>
    <w:rsid w:val="005735EA"/>
    <w:rsid w:val="0057488A"/>
    <w:rsid w:val="00575185"/>
    <w:rsid w:val="00583A4F"/>
    <w:rsid w:val="00592091"/>
    <w:rsid w:val="005926FE"/>
    <w:rsid w:val="0059292E"/>
    <w:rsid w:val="00594BE6"/>
    <w:rsid w:val="00594D3D"/>
    <w:rsid w:val="00595567"/>
    <w:rsid w:val="0059634E"/>
    <w:rsid w:val="0059696D"/>
    <w:rsid w:val="005A08A3"/>
    <w:rsid w:val="005A3A03"/>
    <w:rsid w:val="005A48AE"/>
    <w:rsid w:val="005A48E5"/>
    <w:rsid w:val="005A7C0D"/>
    <w:rsid w:val="005B177B"/>
    <w:rsid w:val="005B1BE5"/>
    <w:rsid w:val="005B3E43"/>
    <w:rsid w:val="005B6B89"/>
    <w:rsid w:val="005B7709"/>
    <w:rsid w:val="005B7E8E"/>
    <w:rsid w:val="005C7C0C"/>
    <w:rsid w:val="005D12E7"/>
    <w:rsid w:val="005D64A6"/>
    <w:rsid w:val="005E1116"/>
    <w:rsid w:val="005E17B6"/>
    <w:rsid w:val="005E3082"/>
    <w:rsid w:val="005E4299"/>
    <w:rsid w:val="005E5D84"/>
    <w:rsid w:val="005F27B1"/>
    <w:rsid w:val="005F2949"/>
    <w:rsid w:val="005F64D9"/>
    <w:rsid w:val="005F7C07"/>
    <w:rsid w:val="0060159A"/>
    <w:rsid w:val="00602B10"/>
    <w:rsid w:val="00602D93"/>
    <w:rsid w:val="006034A1"/>
    <w:rsid w:val="00605205"/>
    <w:rsid w:val="006069CF"/>
    <w:rsid w:val="00614083"/>
    <w:rsid w:val="00625733"/>
    <w:rsid w:val="00627C75"/>
    <w:rsid w:val="00630A23"/>
    <w:rsid w:val="00630A33"/>
    <w:rsid w:val="00631BF0"/>
    <w:rsid w:val="00634D07"/>
    <w:rsid w:val="006351F8"/>
    <w:rsid w:val="00635D27"/>
    <w:rsid w:val="0064266F"/>
    <w:rsid w:val="00642BE9"/>
    <w:rsid w:val="00646163"/>
    <w:rsid w:val="00646317"/>
    <w:rsid w:val="00653F8B"/>
    <w:rsid w:val="00655B79"/>
    <w:rsid w:val="006571D1"/>
    <w:rsid w:val="00657967"/>
    <w:rsid w:val="00657E73"/>
    <w:rsid w:val="00662C33"/>
    <w:rsid w:val="00663211"/>
    <w:rsid w:val="00663EA6"/>
    <w:rsid w:val="00666DCB"/>
    <w:rsid w:val="00671FD1"/>
    <w:rsid w:val="00674B0F"/>
    <w:rsid w:val="00675DAF"/>
    <w:rsid w:val="00677D60"/>
    <w:rsid w:val="006802B4"/>
    <w:rsid w:val="00680863"/>
    <w:rsid w:val="0068395F"/>
    <w:rsid w:val="00694745"/>
    <w:rsid w:val="006959FE"/>
    <w:rsid w:val="0069610C"/>
    <w:rsid w:val="006A61CB"/>
    <w:rsid w:val="006A6434"/>
    <w:rsid w:val="006B0940"/>
    <w:rsid w:val="006B73AB"/>
    <w:rsid w:val="006C16BF"/>
    <w:rsid w:val="006C312A"/>
    <w:rsid w:val="006C3459"/>
    <w:rsid w:val="006C7717"/>
    <w:rsid w:val="006D29FF"/>
    <w:rsid w:val="006D6795"/>
    <w:rsid w:val="006E16B5"/>
    <w:rsid w:val="006E39CF"/>
    <w:rsid w:val="006E3D96"/>
    <w:rsid w:val="006E4EE4"/>
    <w:rsid w:val="006E6B1F"/>
    <w:rsid w:val="006F0974"/>
    <w:rsid w:val="006F14FB"/>
    <w:rsid w:val="006F5007"/>
    <w:rsid w:val="007002E6"/>
    <w:rsid w:val="00703235"/>
    <w:rsid w:val="0070392B"/>
    <w:rsid w:val="00704C1F"/>
    <w:rsid w:val="00705FD2"/>
    <w:rsid w:val="00711B97"/>
    <w:rsid w:val="00713322"/>
    <w:rsid w:val="00715D82"/>
    <w:rsid w:val="00720B84"/>
    <w:rsid w:val="00721342"/>
    <w:rsid w:val="0072254E"/>
    <w:rsid w:val="00723322"/>
    <w:rsid w:val="007260EF"/>
    <w:rsid w:val="00731420"/>
    <w:rsid w:val="007355DB"/>
    <w:rsid w:val="00737E68"/>
    <w:rsid w:val="007425AA"/>
    <w:rsid w:val="0074672D"/>
    <w:rsid w:val="00750885"/>
    <w:rsid w:val="007523C1"/>
    <w:rsid w:val="007551F3"/>
    <w:rsid w:val="00762BAC"/>
    <w:rsid w:val="00762E85"/>
    <w:rsid w:val="007645ED"/>
    <w:rsid w:val="007706CB"/>
    <w:rsid w:val="00772BB3"/>
    <w:rsid w:val="00776CB0"/>
    <w:rsid w:val="00777E09"/>
    <w:rsid w:val="00781295"/>
    <w:rsid w:val="007823DA"/>
    <w:rsid w:val="00785BBD"/>
    <w:rsid w:val="0079360F"/>
    <w:rsid w:val="007972F7"/>
    <w:rsid w:val="007A4346"/>
    <w:rsid w:val="007A6E93"/>
    <w:rsid w:val="007B0022"/>
    <w:rsid w:val="007B22DB"/>
    <w:rsid w:val="007B7D02"/>
    <w:rsid w:val="007C7FD6"/>
    <w:rsid w:val="007D040D"/>
    <w:rsid w:val="007D3543"/>
    <w:rsid w:val="007D5DA2"/>
    <w:rsid w:val="007D7673"/>
    <w:rsid w:val="007D79E9"/>
    <w:rsid w:val="007E0090"/>
    <w:rsid w:val="007E4EE6"/>
    <w:rsid w:val="007E5F65"/>
    <w:rsid w:val="007E627F"/>
    <w:rsid w:val="007E7F8C"/>
    <w:rsid w:val="007F4F2A"/>
    <w:rsid w:val="00801AAC"/>
    <w:rsid w:val="00804E8D"/>
    <w:rsid w:val="008070C0"/>
    <w:rsid w:val="00807992"/>
    <w:rsid w:val="00810C88"/>
    <w:rsid w:val="00822434"/>
    <w:rsid w:val="00824E32"/>
    <w:rsid w:val="0082657C"/>
    <w:rsid w:val="00827A17"/>
    <w:rsid w:val="00832409"/>
    <w:rsid w:val="0084255D"/>
    <w:rsid w:val="008434EC"/>
    <w:rsid w:val="008459C8"/>
    <w:rsid w:val="00847DB3"/>
    <w:rsid w:val="008508C7"/>
    <w:rsid w:val="008540C9"/>
    <w:rsid w:val="008542D1"/>
    <w:rsid w:val="00866201"/>
    <w:rsid w:val="008677BE"/>
    <w:rsid w:val="00872CB9"/>
    <w:rsid w:val="008750B2"/>
    <w:rsid w:val="00887677"/>
    <w:rsid w:val="00893C36"/>
    <w:rsid w:val="008976F9"/>
    <w:rsid w:val="008A0627"/>
    <w:rsid w:val="008A0B9D"/>
    <w:rsid w:val="008A15F4"/>
    <w:rsid w:val="008A3373"/>
    <w:rsid w:val="008A3919"/>
    <w:rsid w:val="008A3AD8"/>
    <w:rsid w:val="008B0019"/>
    <w:rsid w:val="008B2C55"/>
    <w:rsid w:val="008C3C0C"/>
    <w:rsid w:val="008C60FA"/>
    <w:rsid w:val="008D0A9B"/>
    <w:rsid w:val="008E0916"/>
    <w:rsid w:val="008E2C1E"/>
    <w:rsid w:val="008E5A78"/>
    <w:rsid w:val="008E6911"/>
    <w:rsid w:val="008F192A"/>
    <w:rsid w:val="008F4F22"/>
    <w:rsid w:val="008F73C7"/>
    <w:rsid w:val="009007AC"/>
    <w:rsid w:val="0090581A"/>
    <w:rsid w:val="00913667"/>
    <w:rsid w:val="00913EF0"/>
    <w:rsid w:val="009143A4"/>
    <w:rsid w:val="00921929"/>
    <w:rsid w:val="00925FAB"/>
    <w:rsid w:val="00932EEC"/>
    <w:rsid w:val="0093450E"/>
    <w:rsid w:val="00934770"/>
    <w:rsid w:val="00941A6E"/>
    <w:rsid w:val="009464C6"/>
    <w:rsid w:val="00950E3E"/>
    <w:rsid w:val="009536F9"/>
    <w:rsid w:val="009543B8"/>
    <w:rsid w:val="00956191"/>
    <w:rsid w:val="00964C45"/>
    <w:rsid w:val="00967D96"/>
    <w:rsid w:val="009704D7"/>
    <w:rsid w:val="00973BCF"/>
    <w:rsid w:val="00975D64"/>
    <w:rsid w:val="009800A0"/>
    <w:rsid w:val="009848CE"/>
    <w:rsid w:val="00987243"/>
    <w:rsid w:val="0099021F"/>
    <w:rsid w:val="00995FC6"/>
    <w:rsid w:val="009A2F2C"/>
    <w:rsid w:val="009A4610"/>
    <w:rsid w:val="009A675D"/>
    <w:rsid w:val="009B0A86"/>
    <w:rsid w:val="009B1C4D"/>
    <w:rsid w:val="009C09A3"/>
    <w:rsid w:val="009C55F1"/>
    <w:rsid w:val="009C6353"/>
    <w:rsid w:val="009D1C6E"/>
    <w:rsid w:val="009D1F85"/>
    <w:rsid w:val="009D2620"/>
    <w:rsid w:val="009D60B7"/>
    <w:rsid w:val="009E2FD2"/>
    <w:rsid w:val="009E5EC6"/>
    <w:rsid w:val="009F31F8"/>
    <w:rsid w:val="009F3532"/>
    <w:rsid w:val="009F5BA1"/>
    <w:rsid w:val="009F6245"/>
    <w:rsid w:val="00A02301"/>
    <w:rsid w:val="00A03577"/>
    <w:rsid w:val="00A05F91"/>
    <w:rsid w:val="00A10AD0"/>
    <w:rsid w:val="00A1510B"/>
    <w:rsid w:val="00A16CB5"/>
    <w:rsid w:val="00A2048A"/>
    <w:rsid w:val="00A2211E"/>
    <w:rsid w:val="00A2361D"/>
    <w:rsid w:val="00A242D1"/>
    <w:rsid w:val="00A260DF"/>
    <w:rsid w:val="00A3341D"/>
    <w:rsid w:val="00A344DC"/>
    <w:rsid w:val="00A4012A"/>
    <w:rsid w:val="00A44F90"/>
    <w:rsid w:val="00A5614D"/>
    <w:rsid w:val="00A600CA"/>
    <w:rsid w:val="00A60EC1"/>
    <w:rsid w:val="00A62149"/>
    <w:rsid w:val="00A64564"/>
    <w:rsid w:val="00A6593B"/>
    <w:rsid w:val="00A66DE7"/>
    <w:rsid w:val="00A67BC7"/>
    <w:rsid w:val="00A776BC"/>
    <w:rsid w:val="00A77BB4"/>
    <w:rsid w:val="00A81339"/>
    <w:rsid w:val="00A8188C"/>
    <w:rsid w:val="00A82CA5"/>
    <w:rsid w:val="00A878BF"/>
    <w:rsid w:val="00A9114C"/>
    <w:rsid w:val="00A93164"/>
    <w:rsid w:val="00A934CB"/>
    <w:rsid w:val="00A94383"/>
    <w:rsid w:val="00A94EAF"/>
    <w:rsid w:val="00A95F49"/>
    <w:rsid w:val="00AA1DC3"/>
    <w:rsid w:val="00AA3EA9"/>
    <w:rsid w:val="00AA4548"/>
    <w:rsid w:val="00AB0C69"/>
    <w:rsid w:val="00AB1330"/>
    <w:rsid w:val="00AC4C5C"/>
    <w:rsid w:val="00AC5222"/>
    <w:rsid w:val="00AC52C0"/>
    <w:rsid w:val="00AC7508"/>
    <w:rsid w:val="00AC7D02"/>
    <w:rsid w:val="00AD10C5"/>
    <w:rsid w:val="00AD1884"/>
    <w:rsid w:val="00AD1F86"/>
    <w:rsid w:val="00AE1634"/>
    <w:rsid w:val="00AE2CDF"/>
    <w:rsid w:val="00AE37E1"/>
    <w:rsid w:val="00AE4818"/>
    <w:rsid w:val="00AF2218"/>
    <w:rsid w:val="00AF2A8E"/>
    <w:rsid w:val="00AF5367"/>
    <w:rsid w:val="00AF6BF8"/>
    <w:rsid w:val="00AF75CF"/>
    <w:rsid w:val="00AF7F27"/>
    <w:rsid w:val="00B04ACF"/>
    <w:rsid w:val="00B12270"/>
    <w:rsid w:val="00B1795A"/>
    <w:rsid w:val="00B234A1"/>
    <w:rsid w:val="00B24567"/>
    <w:rsid w:val="00B24E2C"/>
    <w:rsid w:val="00B26CE0"/>
    <w:rsid w:val="00B32F59"/>
    <w:rsid w:val="00B37C1C"/>
    <w:rsid w:val="00B41D0D"/>
    <w:rsid w:val="00B5172F"/>
    <w:rsid w:val="00B5322B"/>
    <w:rsid w:val="00B54FBC"/>
    <w:rsid w:val="00B55E36"/>
    <w:rsid w:val="00B56083"/>
    <w:rsid w:val="00B62378"/>
    <w:rsid w:val="00B62DD2"/>
    <w:rsid w:val="00B635F2"/>
    <w:rsid w:val="00B763EE"/>
    <w:rsid w:val="00B80346"/>
    <w:rsid w:val="00B83378"/>
    <w:rsid w:val="00B84BCE"/>
    <w:rsid w:val="00B92E92"/>
    <w:rsid w:val="00B9306B"/>
    <w:rsid w:val="00B938DF"/>
    <w:rsid w:val="00B941D3"/>
    <w:rsid w:val="00B95A8B"/>
    <w:rsid w:val="00B970CB"/>
    <w:rsid w:val="00B97917"/>
    <w:rsid w:val="00BA42F2"/>
    <w:rsid w:val="00BA4C9A"/>
    <w:rsid w:val="00BA76B1"/>
    <w:rsid w:val="00BB0C72"/>
    <w:rsid w:val="00BB1799"/>
    <w:rsid w:val="00BB1B53"/>
    <w:rsid w:val="00BB34E8"/>
    <w:rsid w:val="00BB4BE9"/>
    <w:rsid w:val="00BB50B1"/>
    <w:rsid w:val="00BB6102"/>
    <w:rsid w:val="00BC2294"/>
    <w:rsid w:val="00BC3A92"/>
    <w:rsid w:val="00BC42D5"/>
    <w:rsid w:val="00BC69BE"/>
    <w:rsid w:val="00BD14BA"/>
    <w:rsid w:val="00BD3B15"/>
    <w:rsid w:val="00BD3DE1"/>
    <w:rsid w:val="00BD7F63"/>
    <w:rsid w:val="00BE08FD"/>
    <w:rsid w:val="00BE0996"/>
    <w:rsid w:val="00BE1A1E"/>
    <w:rsid w:val="00BE46AE"/>
    <w:rsid w:val="00BE4DD7"/>
    <w:rsid w:val="00BE748C"/>
    <w:rsid w:val="00BF1766"/>
    <w:rsid w:val="00BF32F5"/>
    <w:rsid w:val="00BF45D3"/>
    <w:rsid w:val="00BF4667"/>
    <w:rsid w:val="00BF4DEA"/>
    <w:rsid w:val="00BF5EEF"/>
    <w:rsid w:val="00C04169"/>
    <w:rsid w:val="00C04A69"/>
    <w:rsid w:val="00C05A88"/>
    <w:rsid w:val="00C05D14"/>
    <w:rsid w:val="00C07563"/>
    <w:rsid w:val="00C142BD"/>
    <w:rsid w:val="00C17150"/>
    <w:rsid w:val="00C17913"/>
    <w:rsid w:val="00C20C6D"/>
    <w:rsid w:val="00C21145"/>
    <w:rsid w:val="00C21D85"/>
    <w:rsid w:val="00C2251A"/>
    <w:rsid w:val="00C3167E"/>
    <w:rsid w:val="00C33DAF"/>
    <w:rsid w:val="00C407C8"/>
    <w:rsid w:val="00C43464"/>
    <w:rsid w:val="00C43F82"/>
    <w:rsid w:val="00C44A85"/>
    <w:rsid w:val="00C44D76"/>
    <w:rsid w:val="00C50403"/>
    <w:rsid w:val="00C516E3"/>
    <w:rsid w:val="00C57E9C"/>
    <w:rsid w:val="00C60059"/>
    <w:rsid w:val="00C60B0A"/>
    <w:rsid w:val="00C60F30"/>
    <w:rsid w:val="00C622EB"/>
    <w:rsid w:val="00C64D51"/>
    <w:rsid w:val="00C6759D"/>
    <w:rsid w:val="00C705CF"/>
    <w:rsid w:val="00C710C6"/>
    <w:rsid w:val="00C72164"/>
    <w:rsid w:val="00C75C1B"/>
    <w:rsid w:val="00C76581"/>
    <w:rsid w:val="00C81BB3"/>
    <w:rsid w:val="00C862F8"/>
    <w:rsid w:val="00C876BB"/>
    <w:rsid w:val="00C87F56"/>
    <w:rsid w:val="00C900FE"/>
    <w:rsid w:val="00C94EE8"/>
    <w:rsid w:val="00CB1798"/>
    <w:rsid w:val="00CB207D"/>
    <w:rsid w:val="00CB307B"/>
    <w:rsid w:val="00CB68CE"/>
    <w:rsid w:val="00CB7117"/>
    <w:rsid w:val="00CC4B65"/>
    <w:rsid w:val="00CC569F"/>
    <w:rsid w:val="00CC72FE"/>
    <w:rsid w:val="00CC79AA"/>
    <w:rsid w:val="00CD0216"/>
    <w:rsid w:val="00CD0E43"/>
    <w:rsid w:val="00CD13AD"/>
    <w:rsid w:val="00CE216B"/>
    <w:rsid w:val="00CE2ACC"/>
    <w:rsid w:val="00CE35B3"/>
    <w:rsid w:val="00CE3809"/>
    <w:rsid w:val="00CE4140"/>
    <w:rsid w:val="00CF0D20"/>
    <w:rsid w:val="00CF11C0"/>
    <w:rsid w:val="00CF1252"/>
    <w:rsid w:val="00CF17D8"/>
    <w:rsid w:val="00CF5DD6"/>
    <w:rsid w:val="00D04764"/>
    <w:rsid w:val="00D0508D"/>
    <w:rsid w:val="00D050A4"/>
    <w:rsid w:val="00D06A90"/>
    <w:rsid w:val="00D10356"/>
    <w:rsid w:val="00D12D91"/>
    <w:rsid w:val="00D13015"/>
    <w:rsid w:val="00D13CD8"/>
    <w:rsid w:val="00D157BC"/>
    <w:rsid w:val="00D36F42"/>
    <w:rsid w:val="00D424E7"/>
    <w:rsid w:val="00D428CA"/>
    <w:rsid w:val="00D4585F"/>
    <w:rsid w:val="00D4624B"/>
    <w:rsid w:val="00D46963"/>
    <w:rsid w:val="00D50AAF"/>
    <w:rsid w:val="00D537BA"/>
    <w:rsid w:val="00D55A21"/>
    <w:rsid w:val="00D61155"/>
    <w:rsid w:val="00D6224C"/>
    <w:rsid w:val="00D62AB7"/>
    <w:rsid w:val="00D63A4E"/>
    <w:rsid w:val="00D647D4"/>
    <w:rsid w:val="00D65304"/>
    <w:rsid w:val="00D71256"/>
    <w:rsid w:val="00D7475A"/>
    <w:rsid w:val="00D828A5"/>
    <w:rsid w:val="00D84D16"/>
    <w:rsid w:val="00D87A02"/>
    <w:rsid w:val="00D91284"/>
    <w:rsid w:val="00D92BE9"/>
    <w:rsid w:val="00D96F02"/>
    <w:rsid w:val="00DA6BFF"/>
    <w:rsid w:val="00DB28E3"/>
    <w:rsid w:val="00DB2CF6"/>
    <w:rsid w:val="00DB32DE"/>
    <w:rsid w:val="00DB6DD1"/>
    <w:rsid w:val="00DC3443"/>
    <w:rsid w:val="00DD0919"/>
    <w:rsid w:val="00DD098F"/>
    <w:rsid w:val="00DE24BD"/>
    <w:rsid w:val="00DE7A26"/>
    <w:rsid w:val="00DE7A92"/>
    <w:rsid w:val="00DF70E3"/>
    <w:rsid w:val="00E015B4"/>
    <w:rsid w:val="00E156AA"/>
    <w:rsid w:val="00E158CF"/>
    <w:rsid w:val="00E210B4"/>
    <w:rsid w:val="00E22814"/>
    <w:rsid w:val="00E27627"/>
    <w:rsid w:val="00E353B4"/>
    <w:rsid w:val="00E408B8"/>
    <w:rsid w:val="00E4474B"/>
    <w:rsid w:val="00E479EA"/>
    <w:rsid w:val="00E5134F"/>
    <w:rsid w:val="00E521F4"/>
    <w:rsid w:val="00E52B76"/>
    <w:rsid w:val="00E5562D"/>
    <w:rsid w:val="00E612A7"/>
    <w:rsid w:val="00E617C2"/>
    <w:rsid w:val="00E6463F"/>
    <w:rsid w:val="00E67D76"/>
    <w:rsid w:val="00E7282D"/>
    <w:rsid w:val="00E749C1"/>
    <w:rsid w:val="00E761DB"/>
    <w:rsid w:val="00E80DCD"/>
    <w:rsid w:val="00E81EC3"/>
    <w:rsid w:val="00E85400"/>
    <w:rsid w:val="00E872B8"/>
    <w:rsid w:val="00E931E7"/>
    <w:rsid w:val="00E934F1"/>
    <w:rsid w:val="00EA06D4"/>
    <w:rsid w:val="00EA2A5F"/>
    <w:rsid w:val="00EA3AA4"/>
    <w:rsid w:val="00EA3F3A"/>
    <w:rsid w:val="00EA526B"/>
    <w:rsid w:val="00EA5CF2"/>
    <w:rsid w:val="00EB1976"/>
    <w:rsid w:val="00EB34D5"/>
    <w:rsid w:val="00EB3983"/>
    <w:rsid w:val="00EB40FF"/>
    <w:rsid w:val="00EB4DF0"/>
    <w:rsid w:val="00EB6837"/>
    <w:rsid w:val="00EB7473"/>
    <w:rsid w:val="00EC6C76"/>
    <w:rsid w:val="00ED19A6"/>
    <w:rsid w:val="00ED2B3C"/>
    <w:rsid w:val="00ED4A4D"/>
    <w:rsid w:val="00ED5B0B"/>
    <w:rsid w:val="00ED671A"/>
    <w:rsid w:val="00ED7253"/>
    <w:rsid w:val="00ED7A3D"/>
    <w:rsid w:val="00EE0716"/>
    <w:rsid w:val="00EF18E8"/>
    <w:rsid w:val="00EF2ED9"/>
    <w:rsid w:val="00EF5E2D"/>
    <w:rsid w:val="00F0382F"/>
    <w:rsid w:val="00F040B2"/>
    <w:rsid w:val="00F123DD"/>
    <w:rsid w:val="00F13EC3"/>
    <w:rsid w:val="00F152BF"/>
    <w:rsid w:val="00F20F0A"/>
    <w:rsid w:val="00F27DEF"/>
    <w:rsid w:val="00F31EA3"/>
    <w:rsid w:val="00F34C68"/>
    <w:rsid w:val="00F36299"/>
    <w:rsid w:val="00F362B4"/>
    <w:rsid w:val="00F40C5C"/>
    <w:rsid w:val="00F470A1"/>
    <w:rsid w:val="00F477A8"/>
    <w:rsid w:val="00F54988"/>
    <w:rsid w:val="00F56DFC"/>
    <w:rsid w:val="00F572A3"/>
    <w:rsid w:val="00F633DD"/>
    <w:rsid w:val="00F64FDA"/>
    <w:rsid w:val="00F664F6"/>
    <w:rsid w:val="00F6662B"/>
    <w:rsid w:val="00F67A83"/>
    <w:rsid w:val="00F7042E"/>
    <w:rsid w:val="00F74087"/>
    <w:rsid w:val="00F756E4"/>
    <w:rsid w:val="00F771FC"/>
    <w:rsid w:val="00F806CE"/>
    <w:rsid w:val="00F912CB"/>
    <w:rsid w:val="00FA2950"/>
    <w:rsid w:val="00FA30D0"/>
    <w:rsid w:val="00FA5084"/>
    <w:rsid w:val="00FB7C57"/>
    <w:rsid w:val="00FC001F"/>
    <w:rsid w:val="00FC0AA5"/>
    <w:rsid w:val="00FC7819"/>
    <w:rsid w:val="00FD3678"/>
    <w:rsid w:val="00FE1C9A"/>
    <w:rsid w:val="00FE3947"/>
    <w:rsid w:val="00FE3B4A"/>
    <w:rsid w:val="00FE66D9"/>
    <w:rsid w:val="00FE6FCA"/>
    <w:rsid w:val="00FE7B26"/>
    <w:rsid w:val="00FF1D30"/>
    <w:rsid w:val="00FF2CC7"/>
    <w:rsid w:val="00FF6519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0C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0C7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77BE2"/>
    <w:pPr>
      <w:keepNext/>
      <w:spacing w:before="240" w:after="120"/>
      <w:ind w:left="737" w:hanging="737"/>
      <w:outlineLvl w:val="2"/>
    </w:pPr>
    <w:rPr>
      <w:rFonts w:cs="Arial"/>
      <w:b/>
      <w:bCs/>
      <w:sz w:val="28"/>
      <w:szCs w:val="26"/>
      <w:lang w:val="uk-UA"/>
    </w:rPr>
  </w:style>
  <w:style w:type="paragraph" w:styleId="4">
    <w:name w:val="heading 4"/>
    <w:basedOn w:val="a1"/>
    <w:next w:val="a1"/>
    <w:link w:val="40"/>
    <w:qFormat/>
    <w:rsid w:val="00177BE2"/>
    <w:pPr>
      <w:keepNext/>
      <w:spacing w:before="240" w:after="120"/>
      <w:ind w:left="454"/>
      <w:jc w:val="both"/>
      <w:outlineLvl w:val="3"/>
    </w:pPr>
    <w:rPr>
      <w:rFonts w:ascii="Arial" w:hAnsi="Arial"/>
      <w:b/>
      <w:bCs/>
      <w:szCs w:val="28"/>
      <w:lang w:val="uk-UA"/>
    </w:rPr>
  </w:style>
  <w:style w:type="paragraph" w:styleId="5">
    <w:name w:val="heading 5"/>
    <w:basedOn w:val="a1"/>
    <w:next w:val="a1"/>
    <w:link w:val="50"/>
    <w:autoRedefine/>
    <w:qFormat/>
    <w:rsid w:val="00177BE2"/>
    <w:pPr>
      <w:spacing w:before="240" w:after="60"/>
      <w:ind w:left="51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1A3541"/>
    <w:rPr>
      <w:rFonts w:ascii="Tahoma" w:hAnsi="Tahoma" w:cs="Tahoma"/>
      <w:sz w:val="16"/>
      <w:szCs w:val="16"/>
    </w:rPr>
  </w:style>
  <w:style w:type="paragraph" w:styleId="a6">
    <w:name w:val="Body Text Indent"/>
    <w:basedOn w:val="a1"/>
    <w:rsid w:val="001A5D25"/>
    <w:pPr>
      <w:autoSpaceDE w:val="0"/>
      <w:autoSpaceDN w:val="0"/>
      <w:ind w:left="-709" w:firstLine="1418"/>
      <w:jc w:val="both"/>
    </w:pPr>
    <w:rPr>
      <w:sz w:val="28"/>
      <w:szCs w:val="28"/>
      <w:lang w:val="uk-UA"/>
    </w:rPr>
  </w:style>
  <w:style w:type="paragraph" w:customStyle="1" w:styleId="a0">
    <w:name w:val="№ АБЗАЦ"/>
    <w:link w:val="a7"/>
    <w:rsid w:val="003A48F0"/>
    <w:pPr>
      <w:numPr>
        <w:numId w:val="1"/>
      </w:numPr>
      <w:spacing w:before="120"/>
      <w:jc w:val="both"/>
    </w:pPr>
    <w:rPr>
      <w:sz w:val="24"/>
      <w:szCs w:val="24"/>
      <w:lang w:eastAsia="ru-RU"/>
    </w:rPr>
  </w:style>
  <w:style w:type="paragraph" w:customStyle="1" w:styleId="a8">
    <w:name w:val="Список нумеров"/>
    <w:basedOn w:val="a0"/>
    <w:rsid w:val="003A48F0"/>
  </w:style>
  <w:style w:type="character" w:customStyle="1" w:styleId="a7">
    <w:name w:val="№ АБЗАЦ Знак"/>
    <w:link w:val="a0"/>
    <w:rsid w:val="003A48F0"/>
    <w:rPr>
      <w:sz w:val="24"/>
      <w:szCs w:val="24"/>
      <w:lang w:eastAsia="ru-RU"/>
    </w:rPr>
  </w:style>
  <w:style w:type="paragraph" w:customStyle="1" w:styleId="FR1">
    <w:name w:val="FR1"/>
    <w:rsid w:val="00EB40FF"/>
    <w:pPr>
      <w:widowControl w:val="0"/>
      <w:ind w:left="720" w:hanging="680"/>
    </w:pPr>
    <w:rPr>
      <w:snapToGrid w:val="0"/>
      <w:sz w:val="22"/>
      <w:lang w:eastAsia="ru-RU"/>
    </w:rPr>
  </w:style>
  <w:style w:type="paragraph" w:styleId="a9">
    <w:name w:val="Body Text"/>
    <w:basedOn w:val="a1"/>
    <w:rsid w:val="00ED19A6"/>
    <w:pPr>
      <w:spacing w:after="120"/>
    </w:pPr>
  </w:style>
  <w:style w:type="paragraph" w:styleId="20">
    <w:name w:val="Body Text 2"/>
    <w:basedOn w:val="a1"/>
    <w:rsid w:val="00A878BF"/>
    <w:pPr>
      <w:spacing w:after="120" w:line="480" w:lineRule="auto"/>
    </w:pPr>
  </w:style>
  <w:style w:type="paragraph" w:styleId="aa">
    <w:name w:val="Plain Text"/>
    <w:basedOn w:val="a1"/>
    <w:rsid w:val="00A878BF"/>
    <w:rPr>
      <w:rFonts w:ascii="Courier New" w:hAnsi="Courier New"/>
      <w:sz w:val="20"/>
      <w:szCs w:val="20"/>
    </w:rPr>
  </w:style>
  <w:style w:type="paragraph" w:styleId="ab">
    <w:name w:val="footer"/>
    <w:basedOn w:val="a1"/>
    <w:rsid w:val="0036185A"/>
    <w:pPr>
      <w:tabs>
        <w:tab w:val="center" w:pos="4536"/>
        <w:tab w:val="right" w:pos="9072"/>
      </w:tabs>
      <w:spacing w:before="120"/>
      <w:ind w:firstLine="709"/>
      <w:jc w:val="right"/>
    </w:pPr>
    <w:rPr>
      <w:rFonts w:ascii="Times New Roman CYR" w:hAnsi="Times New Roman CYR"/>
      <w:lang w:val="uk-UA"/>
    </w:rPr>
  </w:style>
  <w:style w:type="paragraph" w:styleId="ac">
    <w:name w:val="Title"/>
    <w:aliases w:val="Заголовок"/>
    <w:next w:val="a1"/>
    <w:qFormat/>
    <w:rsid w:val="00C2251A"/>
    <w:pPr>
      <w:spacing w:before="240" w:after="60"/>
      <w:ind w:firstLine="709"/>
      <w:jc w:val="both"/>
    </w:pPr>
    <w:rPr>
      <w:b/>
      <w:caps/>
      <w:sz w:val="24"/>
      <w:szCs w:val="24"/>
      <w:lang w:eastAsia="ru-RU"/>
    </w:rPr>
  </w:style>
  <w:style w:type="paragraph" w:customStyle="1" w:styleId="ad">
    <w:name w:val="Знак Знак Знак Знак"/>
    <w:basedOn w:val="a1"/>
    <w:rsid w:val="00E479E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1"/>
    <w:rsid w:val="00964C45"/>
    <w:rPr>
      <w:sz w:val="20"/>
      <w:szCs w:val="20"/>
      <w:lang w:val="en-US" w:eastAsia="en-US"/>
    </w:rPr>
  </w:style>
  <w:style w:type="paragraph" w:customStyle="1" w:styleId="af">
    <w:name w:val="Обычный СП"/>
    <w:basedOn w:val="a1"/>
    <w:link w:val="af0"/>
    <w:rsid w:val="00FD3678"/>
    <w:pPr>
      <w:ind w:firstLine="720"/>
      <w:jc w:val="both"/>
    </w:pPr>
    <w:rPr>
      <w:sz w:val="28"/>
      <w:szCs w:val="20"/>
      <w:lang w:val="en-US"/>
    </w:rPr>
  </w:style>
  <w:style w:type="paragraph" w:styleId="af1">
    <w:name w:val="header"/>
    <w:basedOn w:val="a1"/>
    <w:link w:val="af2"/>
    <w:uiPriority w:val="99"/>
    <w:rsid w:val="00340227"/>
    <w:pPr>
      <w:tabs>
        <w:tab w:val="center" w:pos="4677"/>
        <w:tab w:val="right" w:pos="9355"/>
      </w:tabs>
    </w:pPr>
  </w:style>
  <w:style w:type="character" w:styleId="af3">
    <w:name w:val="page number"/>
    <w:basedOn w:val="a2"/>
    <w:rsid w:val="00340227"/>
  </w:style>
  <w:style w:type="paragraph" w:styleId="21">
    <w:name w:val="Body Text Indent 2"/>
    <w:basedOn w:val="a1"/>
    <w:link w:val="22"/>
    <w:rsid w:val="00D96F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6F02"/>
    <w:rPr>
      <w:sz w:val="24"/>
      <w:szCs w:val="24"/>
      <w:lang w:val="ru-RU" w:eastAsia="ru-RU"/>
    </w:rPr>
  </w:style>
  <w:style w:type="table" w:styleId="af4">
    <w:name w:val="Table Grid"/>
    <w:basedOn w:val="a3"/>
    <w:rsid w:val="0016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Абзаца"/>
    <w:basedOn w:val="a1"/>
    <w:rsid w:val="00C710C6"/>
    <w:pPr>
      <w:numPr>
        <w:numId w:val="2"/>
      </w:numPr>
      <w:spacing w:before="60"/>
      <w:jc w:val="both"/>
    </w:pPr>
    <w:rPr>
      <w:rFonts w:ascii="Times New Roman CYR" w:hAnsi="Times New Roman CYR"/>
      <w:lang w:val="uk-UA"/>
    </w:rPr>
  </w:style>
  <w:style w:type="paragraph" w:styleId="10">
    <w:name w:val="toc 1"/>
    <w:basedOn w:val="a1"/>
    <w:next w:val="a1"/>
    <w:uiPriority w:val="39"/>
    <w:rsid w:val="002239C1"/>
    <w:pPr>
      <w:tabs>
        <w:tab w:val="right" w:leader="dot" w:pos="9487"/>
      </w:tabs>
      <w:jc w:val="both"/>
    </w:pPr>
    <w:rPr>
      <w:caps/>
      <w:sz w:val="28"/>
      <w:szCs w:val="20"/>
    </w:rPr>
  </w:style>
  <w:style w:type="character" w:customStyle="1" w:styleId="30">
    <w:name w:val="Заголовок 3 Знак"/>
    <w:link w:val="3"/>
    <w:rsid w:val="00177BE2"/>
    <w:rPr>
      <w:rFonts w:cs="Arial"/>
      <w:b/>
      <w:bCs/>
      <w:sz w:val="28"/>
      <w:szCs w:val="26"/>
      <w:lang w:val="uk-UA"/>
    </w:rPr>
  </w:style>
  <w:style w:type="character" w:customStyle="1" w:styleId="40">
    <w:name w:val="Заголовок 4 Знак"/>
    <w:link w:val="4"/>
    <w:rsid w:val="00177BE2"/>
    <w:rPr>
      <w:rFonts w:ascii="Arial" w:hAnsi="Arial"/>
      <w:b/>
      <w:bCs/>
      <w:sz w:val="24"/>
      <w:szCs w:val="28"/>
      <w:lang w:val="uk-UA"/>
    </w:rPr>
  </w:style>
  <w:style w:type="character" w:customStyle="1" w:styleId="50">
    <w:name w:val="Заголовок 5 Знак"/>
    <w:link w:val="5"/>
    <w:rsid w:val="00177BE2"/>
    <w:rPr>
      <w:b/>
      <w:bCs/>
      <w:i/>
      <w:iCs/>
      <w:sz w:val="26"/>
      <w:szCs w:val="26"/>
      <w:lang w:eastAsia="en-US"/>
    </w:rPr>
  </w:style>
  <w:style w:type="paragraph" w:customStyle="1" w:styleId="23">
    <w:name w:val="Стиль Заголовок 2 + не курсив"/>
    <w:basedOn w:val="2"/>
    <w:link w:val="24"/>
    <w:rsid w:val="00177BE2"/>
    <w:pPr>
      <w:numPr>
        <w:ilvl w:val="1"/>
      </w:numPr>
      <w:spacing w:line="360" w:lineRule="auto"/>
      <w:ind w:left="709" w:hanging="709"/>
      <w:jc w:val="both"/>
    </w:pPr>
    <w:rPr>
      <w:rFonts w:cs="Times New Roman"/>
      <w:i w:val="0"/>
      <w:iCs w:val="0"/>
      <w:szCs w:val="20"/>
    </w:rPr>
  </w:style>
  <w:style w:type="character" w:customStyle="1" w:styleId="24">
    <w:name w:val="Стиль Заголовок 2 + не курсив Знак"/>
    <w:link w:val="23"/>
    <w:rsid w:val="00177BE2"/>
    <w:rPr>
      <w:rFonts w:ascii="Arial" w:hAnsi="Arial"/>
      <w:b/>
      <w:bCs/>
      <w:sz w:val="28"/>
    </w:rPr>
  </w:style>
  <w:style w:type="character" w:customStyle="1" w:styleId="af0">
    <w:name w:val="Обычный СП Знак"/>
    <w:link w:val="af"/>
    <w:rsid w:val="00177BE2"/>
    <w:rPr>
      <w:sz w:val="28"/>
      <w:lang w:val="en-US"/>
    </w:rPr>
  </w:style>
  <w:style w:type="character" w:customStyle="1" w:styleId="af2">
    <w:name w:val="Верхний колонтитул Знак"/>
    <w:link w:val="af1"/>
    <w:uiPriority w:val="99"/>
    <w:rsid w:val="00BA76B1"/>
    <w:rPr>
      <w:sz w:val="24"/>
      <w:szCs w:val="24"/>
    </w:rPr>
  </w:style>
  <w:style w:type="paragraph" w:customStyle="1" w:styleId="Default">
    <w:name w:val="Default"/>
    <w:rsid w:val="00CD0E4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5">
    <w:name w:val="Normal (Web)"/>
    <w:basedOn w:val="a1"/>
    <w:rsid w:val="00CD0E43"/>
    <w:pPr>
      <w:spacing w:before="100" w:beforeAutospacing="1" w:after="100" w:afterAutospacing="1"/>
    </w:pPr>
    <w:rPr>
      <w:lang w:val="uk-UA" w:eastAsia="uk-UA"/>
    </w:rPr>
  </w:style>
  <w:style w:type="character" w:customStyle="1" w:styleId="af6">
    <w:name w:val="Основной текст Знак"/>
    <w:basedOn w:val="a2"/>
    <w:rsid w:val="009B1C4D"/>
    <w:rPr>
      <w:sz w:val="28"/>
      <w:lang w:val="uk-UA" w:eastAsia="ar-SA" w:bidi="ar-SA"/>
    </w:rPr>
  </w:style>
  <w:style w:type="paragraph" w:styleId="af7">
    <w:name w:val="List Paragraph"/>
    <w:basedOn w:val="a1"/>
    <w:uiPriority w:val="34"/>
    <w:qFormat/>
    <w:rsid w:val="009B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0C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0C7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77BE2"/>
    <w:pPr>
      <w:keepNext/>
      <w:spacing w:before="240" w:after="120"/>
      <w:ind w:left="737" w:hanging="737"/>
      <w:outlineLvl w:val="2"/>
    </w:pPr>
    <w:rPr>
      <w:rFonts w:cs="Arial"/>
      <w:b/>
      <w:bCs/>
      <w:sz w:val="28"/>
      <w:szCs w:val="26"/>
      <w:lang w:val="uk-UA"/>
    </w:rPr>
  </w:style>
  <w:style w:type="paragraph" w:styleId="4">
    <w:name w:val="heading 4"/>
    <w:basedOn w:val="a1"/>
    <w:next w:val="a1"/>
    <w:link w:val="40"/>
    <w:qFormat/>
    <w:rsid w:val="00177BE2"/>
    <w:pPr>
      <w:keepNext/>
      <w:spacing w:before="240" w:after="120"/>
      <w:ind w:left="454"/>
      <w:jc w:val="both"/>
      <w:outlineLvl w:val="3"/>
    </w:pPr>
    <w:rPr>
      <w:rFonts w:ascii="Arial" w:hAnsi="Arial"/>
      <w:b/>
      <w:bCs/>
      <w:szCs w:val="28"/>
      <w:lang w:val="uk-UA"/>
    </w:rPr>
  </w:style>
  <w:style w:type="paragraph" w:styleId="5">
    <w:name w:val="heading 5"/>
    <w:basedOn w:val="a1"/>
    <w:next w:val="a1"/>
    <w:link w:val="50"/>
    <w:autoRedefine/>
    <w:qFormat/>
    <w:rsid w:val="00177BE2"/>
    <w:pPr>
      <w:spacing w:before="240" w:after="60"/>
      <w:ind w:left="51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1A3541"/>
    <w:rPr>
      <w:rFonts w:ascii="Tahoma" w:hAnsi="Tahoma" w:cs="Tahoma"/>
      <w:sz w:val="16"/>
      <w:szCs w:val="16"/>
    </w:rPr>
  </w:style>
  <w:style w:type="paragraph" w:styleId="a6">
    <w:name w:val="Body Text Indent"/>
    <w:basedOn w:val="a1"/>
    <w:rsid w:val="001A5D25"/>
    <w:pPr>
      <w:autoSpaceDE w:val="0"/>
      <w:autoSpaceDN w:val="0"/>
      <w:ind w:left="-709" w:firstLine="1418"/>
      <w:jc w:val="both"/>
    </w:pPr>
    <w:rPr>
      <w:sz w:val="28"/>
      <w:szCs w:val="28"/>
      <w:lang w:val="uk-UA"/>
    </w:rPr>
  </w:style>
  <w:style w:type="paragraph" w:customStyle="1" w:styleId="a0">
    <w:name w:val="№ АБЗАЦ"/>
    <w:link w:val="a7"/>
    <w:rsid w:val="003A48F0"/>
    <w:pPr>
      <w:numPr>
        <w:numId w:val="1"/>
      </w:numPr>
      <w:spacing w:before="120"/>
      <w:jc w:val="both"/>
    </w:pPr>
    <w:rPr>
      <w:sz w:val="24"/>
      <w:szCs w:val="24"/>
      <w:lang w:eastAsia="ru-RU"/>
    </w:rPr>
  </w:style>
  <w:style w:type="paragraph" w:customStyle="1" w:styleId="a8">
    <w:name w:val="Список нумеров"/>
    <w:basedOn w:val="a0"/>
    <w:rsid w:val="003A48F0"/>
  </w:style>
  <w:style w:type="character" w:customStyle="1" w:styleId="a7">
    <w:name w:val="№ АБЗАЦ Знак"/>
    <w:link w:val="a0"/>
    <w:rsid w:val="003A48F0"/>
    <w:rPr>
      <w:sz w:val="24"/>
      <w:szCs w:val="24"/>
      <w:lang w:eastAsia="ru-RU"/>
    </w:rPr>
  </w:style>
  <w:style w:type="paragraph" w:customStyle="1" w:styleId="FR1">
    <w:name w:val="FR1"/>
    <w:rsid w:val="00EB40FF"/>
    <w:pPr>
      <w:widowControl w:val="0"/>
      <w:ind w:left="720" w:hanging="680"/>
    </w:pPr>
    <w:rPr>
      <w:snapToGrid w:val="0"/>
      <w:sz w:val="22"/>
      <w:lang w:eastAsia="ru-RU"/>
    </w:rPr>
  </w:style>
  <w:style w:type="paragraph" w:styleId="a9">
    <w:name w:val="Body Text"/>
    <w:basedOn w:val="a1"/>
    <w:rsid w:val="00ED19A6"/>
    <w:pPr>
      <w:spacing w:after="120"/>
    </w:pPr>
  </w:style>
  <w:style w:type="paragraph" w:styleId="20">
    <w:name w:val="Body Text 2"/>
    <w:basedOn w:val="a1"/>
    <w:rsid w:val="00A878BF"/>
    <w:pPr>
      <w:spacing w:after="120" w:line="480" w:lineRule="auto"/>
    </w:pPr>
  </w:style>
  <w:style w:type="paragraph" w:styleId="aa">
    <w:name w:val="Plain Text"/>
    <w:basedOn w:val="a1"/>
    <w:rsid w:val="00A878BF"/>
    <w:rPr>
      <w:rFonts w:ascii="Courier New" w:hAnsi="Courier New"/>
      <w:sz w:val="20"/>
      <w:szCs w:val="20"/>
    </w:rPr>
  </w:style>
  <w:style w:type="paragraph" w:styleId="ab">
    <w:name w:val="footer"/>
    <w:basedOn w:val="a1"/>
    <w:rsid w:val="0036185A"/>
    <w:pPr>
      <w:tabs>
        <w:tab w:val="center" w:pos="4536"/>
        <w:tab w:val="right" w:pos="9072"/>
      </w:tabs>
      <w:spacing w:before="120"/>
      <w:ind w:firstLine="709"/>
      <w:jc w:val="right"/>
    </w:pPr>
    <w:rPr>
      <w:rFonts w:ascii="Times New Roman CYR" w:hAnsi="Times New Roman CYR"/>
      <w:lang w:val="uk-UA"/>
    </w:rPr>
  </w:style>
  <w:style w:type="paragraph" w:styleId="ac">
    <w:name w:val="Title"/>
    <w:aliases w:val="Заголовок"/>
    <w:next w:val="a1"/>
    <w:qFormat/>
    <w:rsid w:val="00C2251A"/>
    <w:pPr>
      <w:spacing w:before="240" w:after="60"/>
      <w:ind w:firstLine="709"/>
      <w:jc w:val="both"/>
    </w:pPr>
    <w:rPr>
      <w:b/>
      <w:caps/>
      <w:sz w:val="24"/>
      <w:szCs w:val="24"/>
      <w:lang w:eastAsia="ru-RU"/>
    </w:rPr>
  </w:style>
  <w:style w:type="paragraph" w:customStyle="1" w:styleId="ad">
    <w:name w:val="Знак Знак Знак Знак"/>
    <w:basedOn w:val="a1"/>
    <w:rsid w:val="00E479E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1"/>
    <w:rsid w:val="00964C45"/>
    <w:rPr>
      <w:sz w:val="20"/>
      <w:szCs w:val="20"/>
      <w:lang w:val="en-US" w:eastAsia="en-US"/>
    </w:rPr>
  </w:style>
  <w:style w:type="paragraph" w:customStyle="1" w:styleId="af">
    <w:name w:val="Обычный СП"/>
    <w:basedOn w:val="a1"/>
    <w:link w:val="af0"/>
    <w:rsid w:val="00FD3678"/>
    <w:pPr>
      <w:ind w:firstLine="720"/>
      <w:jc w:val="both"/>
    </w:pPr>
    <w:rPr>
      <w:sz w:val="28"/>
      <w:szCs w:val="20"/>
      <w:lang w:val="en-US"/>
    </w:rPr>
  </w:style>
  <w:style w:type="paragraph" w:styleId="af1">
    <w:name w:val="header"/>
    <w:basedOn w:val="a1"/>
    <w:link w:val="af2"/>
    <w:uiPriority w:val="99"/>
    <w:rsid w:val="00340227"/>
    <w:pPr>
      <w:tabs>
        <w:tab w:val="center" w:pos="4677"/>
        <w:tab w:val="right" w:pos="9355"/>
      </w:tabs>
    </w:pPr>
  </w:style>
  <w:style w:type="character" w:styleId="af3">
    <w:name w:val="page number"/>
    <w:basedOn w:val="a2"/>
    <w:rsid w:val="00340227"/>
  </w:style>
  <w:style w:type="paragraph" w:styleId="21">
    <w:name w:val="Body Text Indent 2"/>
    <w:basedOn w:val="a1"/>
    <w:link w:val="22"/>
    <w:rsid w:val="00D96F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6F02"/>
    <w:rPr>
      <w:sz w:val="24"/>
      <w:szCs w:val="24"/>
      <w:lang w:val="ru-RU" w:eastAsia="ru-RU"/>
    </w:rPr>
  </w:style>
  <w:style w:type="table" w:styleId="af4">
    <w:name w:val="Table Grid"/>
    <w:basedOn w:val="a3"/>
    <w:rsid w:val="0016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Абзаца"/>
    <w:basedOn w:val="a1"/>
    <w:rsid w:val="00C710C6"/>
    <w:pPr>
      <w:numPr>
        <w:numId w:val="2"/>
      </w:numPr>
      <w:spacing w:before="60"/>
      <w:jc w:val="both"/>
    </w:pPr>
    <w:rPr>
      <w:rFonts w:ascii="Times New Roman CYR" w:hAnsi="Times New Roman CYR"/>
      <w:lang w:val="uk-UA"/>
    </w:rPr>
  </w:style>
  <w:style w:type="paragraph" w:styleId="10">
    <w:name w:val="toc 1"/>
    <w:basedOn w:val="a1"/>
    <w:next w:val="a1"/>
    <w:uiPriority w:val="39"/>
    <w:rsid w:val="002239C1"/>
    <w:pPr>
      <w:tabs>
        <w:tab w:val="right" w:leader="dot" w:pos="9487"/>
      </w:tabs>
      <w:jc w:val="both"/>
    </w:pPr>
    <w:rPr>
      <w:caps/>
      <w:sz w:val="28"/>
      <w:szCs w:val="20"/>
    </w:rPr>
  </w:style>
  <w:style w:type="character" w:customStyle="1" w:styleId="30">
    <w:name w:val="Заголовок 3 Знак"/>
    <w:link w:val="3"/>
    <w:rsid w:val="00177BE2"/>
    <w:rPr>
      <w:rFonts w:cs="Arial"/>
      <w:b/>
      <w:bCs/>
      <w:sz w:val="28"/>
      <w:szCs w:val="26"/>
      <w:lang w:val="uk-UA"/>
    </w:rPr>
  </w:style>
  <w:style w:type="character" w:customStyle="1" w:styleId="40">
    <w:name w:val="Заголовок 4 Знак"/>
    <w:link w:val="4"/>
    <w:rsid w:val="00177BE2"/>
    <w:rPr>
      <w:rFonts w:ascii="Arial" w:hAnsi="Arial"/>
      <w:b/>
      <w:bCs/>
      <w:sz w:val="24"/>
      <w:szCs w:val="28"/>
      <w:lang w:val="uk-UA"/>
    </w:rPr>
  </w:style>
  <w:style w:type="character" w:customStyle="1" w:styleId="50">
    <w:name w:val="Заголовок 5 Знак"/>
    <w:link w:val="5"/>
    <w:rsid w:val="00177BE2"/>
    <w:rPr>
      <w:b/>
      <w:bCs/>
      <w:i/>
      <w:iCs/>
      <w:sz w:val="26"/>
      <w:szCs w:val="26"/>
      <w:lang w:eastAsia="en-US"/>
    </w:rPr>
  </w:style>
  <w:style w:type="paragraph" w:customStyle="1" w:styleId="23">
    <w:name w:val="Стиль Заголовок 2 + не курсив"/>
    <w:basedOn w:val="2"/>
    <w:link w:val="24"/>
    <w:rsid w:val="00177BE2"/>
    <w:pPr>
      <w:numPr>
        <w:ilvl w:val="1"/>
      </w:numPr>
      <w:spacing w:line="360" w:lineRule="auto"/>
      <w:ind w:left="709" w:hanging="709"/>
      <w:jc w:val="both"/>
    </w:pPr>
    <w:rPr>
      <w:rFonts w:cs="Times New Roman"/>
      <w:i w:val="0"/>
      <w:iCs w:val="0"/>
      <w:szCs w:val="20"/>
    </w:rPr>
  </w:style>
  <w:style w:type="character" w:customStyle="1" w:styleId="24">
    <w:name w:val="Стиль Заголовок 2 + не курсив Знак"/>
    <w:link w:val="23"/>
    <w:rsid w:val="00177BE2"/>
    <w:rPr>
      <w:rFonts w:ascii="Arial" w:hAnsi="Arial"/>
      <w:b/>
      <w:bCs/>
      <w:sz w:val="28"/>
    </w:rPr>
  </w:style>
  <w:style w:type="character" w:customStyle="1" w:styleId="af0">
    <w:name w:val="Обычный СП Знак"/>
    <w:link w:val="af"/>
    <w:rsid w:val="00177BE2"/>
    <w:rPr>
      <w:sz w:val="28"/>
      <w:lang w:val="en-US"/>
    </w:rPr>
  </w:style>
  <w:style w:type="character" w:customStyle="1" w:styleId="af2">
    <w:name w:val="Верхний колонтитул Знак"/>
    <w:link w:val="af1"/>
    <w:uiPriority w:val="99"/>
    <w:rsid w:val="00BA76B1"/>
    <w:rPr>
      <w:sz w:val="24"/>
      <w:szCs w:val="24"/>
    </w:rPr>
  </w:style>
  <w:style w:type="paragraph" w:customStyle="1" w:styleId="Default">
    <w:name w:val="Default"/>
    <w:rsid w:val="00CD0E4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5">
    <w:name w:val="Normal (Web)"/>
    <w:basedOn w:val="a1"/>
    <w:rsid w:val="00CD0E43"/>
    <w:pPr>
      <w:spacing w:before="100" w:beforeAutospacing="1" w:after="100" w:afterAutospacing="1"/>
    </w:pPr>
    <w:rPr>
      <w:lang w:val="uk-UA" w:eastAsia="uk-UA"/>
    </w:rPr>
  </w:style>
  <w:style w:type="character" w:customStyle="1" w:styleId="af6">
    <w:name w:val="Основной текст Знак"/>
    <w:basedOn w:val="a2"/>
    <w:rsid w:val="009B1C4D"/>
    <w:rPr>
      <w:sz w:val="28"/>
      <w:lang w:val="uk-UA" w:eastAsia="ar-SA" w:bidi="ar-SA"/>
    </w:rPr>
  </w:style>
  <w:style w:type="paragraph" w:styleId="af7">
    <w:name w:val="List Paragraph"/>
    <w:basedOn w:val="a1"/>
    <w:uiPriority w:val="34"/>
    <w:qFormat/>
    <w:rsid w:val="009B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Розробка підсистеми автоматизованого оформлення передавальної відомості «прикордонна система»</vt:lpstr>
    </vt:vector>
  </TitlesOfParts>
  <Company>ИСЦ ЮЖД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Розробка підсистеми автоматизованого оформлення передавальної відомості «прикордонна система»</dc:title>
  <dc:creator>KV</dc:creator>
  <cp:lastModifiedBy>Жорова Евгения Михайловна</cp:lastModifiedBy>
  <cp:revision>12</cp:revision>
  <cp:lastPrinted>2015-04-24T08:11:00Z</cp:lastPrinted>
  <dcterms:created xsi:type="dcterms:W3CDTF">2014-11-28T13:34:00Z</dcterms:created>
  <dcterms:modified xsi:type="dcterms:W3CDTF">2015-04-24T08:11:00Z</dcterms:modified>
</cp:coreProperties>
</file>